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552ADFDE"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D51F30">
        <w:rPr>
          <w:bCs/>
          <w:noProof w:val="0"/>
          <w:sz w:val="24"/>
          <w:szCs w:val="24"/>
        </w:rPr>
        <w:t>2</w:t>
      </w:r>
      <w:r w:rsidR="00573F04">
        <w:rPr>
          <w:bCs/>
          <w:noProof w:val="0"/>
          <w:sz w:val="24"/>
          <w:szCs w:val="24"/>
        </w:rPr>
        <w:t>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2E1E14" w:rsidRPr="002E1E14">
        <w:rPr>
          <w:bCs/>
          <w:noProof w:val="0"/>
          <w:sz w:val="24"/>
          <w:szCs w:val="24"/>
        </w:rPr>
        <w:t>0707</w:t>
      </w:r>
      <w:r w:rsidR="002E1E14">
        <w:rPr>
          <w:bCs/>
          <w:noProof w:val="0"/>
          <w:sz w:val="24"/>
          <w:szCs w:val="24"/>
        </w:rPr>
        <w:t>7</w:t>
      </w:r>
    </w:p>
    <w:bookmarkEnd w:id="0"/>
    <w:bookmarkEnd w:id="1"/>
    <w:p w14:paraId="36C4916F" w14:textId="77777777" w:rsidR="00573F04" w:rsidRPr="00B7321B" w:rsidRDefault="00573F04" w:rsidP="00573F04">
      <w:pPr>
        <w:pStyle w:val="Header"/>
        <w:rPr>
          <w:noProof w:val="0"/>
        </w:rPr>
      </w:pPr>
      <w:r>
        <w:rPr>
          <w:rFonts w:eastAsia="Arial" w:cs="Arial"/>
          <w:bCs/>
          <w:noProof w:val="0"/>
          <w:color w:val="000000" w:themeColor="text1"/>
          <w:sz w:val="24"/>
          <w:szCs w:val="24"/>
        </w:rPr>
        <w:t>Prague, Czech Republic, October 13</w:t>
      </w:r>
      <w:r w:rsidRPr="00B30C65">
        <w:rPr>
          <w:rFonts w:eastAsia="Arial" w:cs="Arial"/>
          <w:bCs/>
          <w:noProof w:val="0"/>
          <w:color w:val="000000" w:themeColor="text1"/>
          <w:sz w:val="24"/>
          <w:szCs w:val="24"/>
          <w:vertAlign w:val="superscript"/>
        </w:rPr>
        <w:t>th</w:t>
      </w:r>
      <w:r>
        <w:rPr>
          <w:rFonts w:eastAsia="Arial" w:cs="Arial"/>
          <w:bCs/>
          <w:noProof w:val="0"/>
          <w:color w:val="000000" w:themeColor="text1"/>
          <w:sz w:val="24"/>
          <w:szCs w:val="24"/>
        </w:rPr>
        <w:t xml:space="preserve"> </w:t>
      </w:r>
      <w:r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Pr="00B30C65">
        <w:rPr>
          <w:rFonts w:eastAsia="Arial" w:cs="Arial"/>
          <w:bCs/>
          <w:noProof w:val="0"/>
          <w:color w:val="000000" w:themeColor="text1"/>
          <w:sz w:val="24"/>
          <w:szCs w:val="24"/>
          <w:vertAlign w:val="superscript"/>
        </w:rPr>
        <w:t>th</w:t>
      </w:r>
      <w:r w:rsidRPr="44B54B5D">
        <w:rPr>
          <w:rFonts w:eastAsia="Arial" w:cs="Arial"/>
          <w:bCs/>
          <w:noProof w:val="0"/>
          <w:color w:val="000000" w:themeColor="text1"/>
          <w:sz w:val="24"/>
          <w:szCs w:val="24"/>
        </w:rPr>
        <w:t>, 2025</w:t>
      </w:r>
    </w:p>
    <w:p w14:paraId="2EF60F0A" w14:textId="77777777" w:rsidR="00D51F30" w:rsidRPr="00BF79D4" w:rsidRDefault="00D51F30" w:rsidP="16512788">
      <w:pPr>
        <w:pStyle w:val="CRCoverPage"/>
        <w:rPr>
          <w:rFonts w:cs="Arial"/>
          <w:b/>
          <w:bCs/>
          <w:sz w:val="24"/>
          <w:szCs w:val="24"/>
          <w:lang w:val="en-US"/>
        </w:rPr>
      </w:pPr>
    </w:p>
    <w:p w14:paraId="30E02941" w14:textId="395DE238"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5165B8">
        <w:rPr>
          <w:rFonts w:cs="Arial"/>
          <w:b/>
          <w:bCs/>
          <w:sz w:val="24"/>
          <w:szCs w:val="24"/>
          <w:lang w:val="en-US"/>
        </w:rPr>
        <w:t>8</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B08E2D4"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5165B8">
        <w:rPr>
          <w:rFonts w:ascii="Arial" w:hAnsi="Arial" w:cs="Arial"/>
          <w:b/>
          <w:bCs/>
          <w:sz w:val="24"/>
        </w:rPr>
        <w:t>NR-NTN</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1551023B" w:rsidR="006B1F9F" w:rsidRDefault="101806B8" w:rsidP="00FE4290">
      <w:bookmarkStart w:id="2" w:name="_Hlk510705081"/>
      <w:r>
        <w:t xml:space="preserve">This contribution presents our views on the remaining issues of the Rel-19 </w:t>
      </w:r>
      <w:r w:rsidR="005165B8">
        <w:t>NR-NTN</w:t>
      </w:r>
      <w:r>
        <w:t xml:space="preserve"> UE features building on the outcome of RAN1#12</w:t>
      </w:r>
      <w:r w:rsidR="00573F04">
        <w:t>2</w:t>
      </w:r>
      <w:r>
        <w:t xml:space="preserve"> [1].</w:t>
      </w:r>
    </w:p>
    <w:p w14:paraId="71230483" w14:textId="34A40B2B" w:rsidR="00305297" w:rsidRDefault="007820D0" w:rsidP="00E076CE">
      <w:pPr>
        <w:pStyle w:val="Heading1"/>
      </w:pPr>
      <w:r>
        <w:t>Discussion</w:t>
      </w:r>
      <w:r w:rsidR="00F11B74">
        <w:t xml:space="preserve"> and proposals</w:t>
      </w:r>
    </w:p>
    <w:bookmarkEnd w:id="2"/>
    <w:p w14:paraId="60B980E5" w14:textId="61C3AA47" w:rsidR="009A7A1F" w:rsidRDefault="009A7A1F" w:rsidP="008D6792">
      <w:pPr>
        <w:rPr>
          <w:bCs/>
        </w:rPr>
      </w:pPr>
      <w:r>
        <w:rPr>
          <w:bCs/>
        </w:rPr>
        <w:t>We make the following modification proposals to FGs 65-1-1, 65-1-2, 65-1-3 and 65-2-1.</w:t>
      </w:r>
    </w:p>
    <w:p w14:paraId="144C82DB" w14:textId="5CEC14A4" w:rsidR="00634B55" w:rsidRPr="005C56FA" w:rsidRDefault="000F02A6" w:rsidP="00826D05">
      <w:pPr>
        <w:spacing w:after="0"/>
        <w:rPr>
          <w:b/>
        </w:rPr>
      </w:pPr>
      <w:r>
        <w:rPr>
          <w:b/>
        </w:rPr>
        <w:t>FG65-1-1</w:t>
      </w:r>
      <w:r w:rsidR="00CD33A2">
        <w:rPr>
          <w:b/>
        </w:rPr>
        <w:t xml:space="preserve">: </w:t>
      </w:r>
      <w:r w:rsidR="00CD33A2" w:rsidRPr="00CD33A2">
        <w:rPr>
          <w:b/>
        </w:rPr>
        <w:t xml:space="preserve">160 </w:t>
      </w:r>
      <w:proofErr w:type="spellStart"/>
      <w:r w:rsidR="00CD33A2" w:rsidRPr="00CD33A2">
        <w:rPr>
          <w:b/>
        </w:rPr>
        <w:t>ms</w:t>
      </w:r>
      <w:proofErr w:type="spellEnd"/>
      <w:r w:rsidR="00CD33A2" w:rsidRPr="00CD33A2">
        <w:rPr>
          <w:b/>
        </w:rPr>
        <w:t xml:space="preserve"> SSB periodicity assumed during initial access</w:t>
      </w:r>
      <w:r w:rsidR="00634B55">
        <w:rPr>
          <w:b/>
        </w:rPr>
        <w:t>:</w:t>
      </w:r>
    </w:p>
    <w:p w14:paraId="63548A74" w14:textId="7DB208ED" w:rsidR="009A7A1F" w:rsidRPr="00433265" w:rsidRDefault="00433265" w:rsidP="008A716F">
      <w:pPr>
        <w:pStyle w:val="ListParagraph"/>
        <w:numPr>
          <w:ilvl w:val="0"/>
          <w:numId w:val="15"/>
        </w:numPr>
        <w:rPr>
          <w:sz w:val="22"/>
          <w:szCs w:val="22"/>
          <w:lang w:val="en-US"/>
        </w:rPr>
      </w:pPr>
      <w:r w:rsidRPr="00D51F30">
        <w:rPr>
          <w:sz w:val="20"/>
          <w:szCs w:val="20"/>
          <w:lang w:val="en-US"/>
        </w:rPr>
        <w:t xml:space="preserve">Make the </w:t>
      </w:r>
      <w:r>
        <w:rPr>
          <w:sz w:val="20"/>
          <w:szCs w:val="20"/>
          <w:lang w:val="en-US"/>
        </w:rPr>
        <w:t xml:space="preserve">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3E16A510" w14:textId="77777777" w:rsidR="00B707CD" w:rsidRPr="00433265" w:rsidRDefault="00B707CD" w:rsidP="00B707CD">
      <w:pPr>
        <w:pStyle w:val="ListParagraph"/>
        <w:numPr>
          <w:ilvl w:val="0"/>
          <w:numId w:val="15"/>
        </w:numPr>
        <w:rPr>
          <w:sz w:val="22"/>
          <w:szCs w:val="22"/>
          <w:lang w:val="en-US"/>
        </w:rPr>
      </w:pPr>
      <w:r w:rsidRPr="00433265">
        <w:rPr>
          <w:sz w:val="20"/>
          <w:szCs w:val="20"/>
          <w:lang w:val="en-US"/>
        </w:rPr>
        <w:t>Remove the FFS point</w:t>
      </w:r>
      <w:r>
        <w:rPr>
          <w:sz w:val="20"/>
          <w:szCs w:val="20"/>
          <w:lang w:val="en-US"/>
        </w:rPr>
        <w:t xml:space="preserve"> </w:t>
      </w:r>
      <w:r w:rsidRPr="00433265">
        <w:rPr>
          <w:rFonts w:ascii="Arial" w:hAnsi="Arial" w:cs="Arial"/>
          <w:strike/>
          <w:color w:val="FF0000"/>
          <w:sz w:val="18"/>
          <w:szCs w:val="18"/>
          <w:lang w:val="en-US" w:eastAsia="ja-JP"/>
        </w:rPr>
        <w:t>FFS: A UE that supports Rel-19 NR-NTN must support this FG</w:t>
      </w:r>
      <w:r w:rsidRPr="00433265">
        <w:rPr>
          <w:rFonts w:ascii="Arial" w:hAnsi="Arial" w:cs="Arial"/>
          <w:sz w:val="18"/>
          <w:szCs w:val="18"/>
          <w:lang w:val="en-US" w:eastAsia="ja-JP"/>
        </w:rPr>
        <w:t>.</w:t>
      </w:r>
      <w:r>
        <w:rPr>
          <w:rFonts w:ascii="Arial" w:hAnsi="Arial" w:cs="Arial"/>
          <w:sz w:val="18"/>
          <w:szCs w:val="18"/>
          <w:lang w:val="en-US" w:eastAsia="ja-JP"/>
        </w:rPr>
        <w:t xml:space="preserve"> Can be discussed separately if FG 65-1-1 should be a pre-requisite to some or </w:t>
      </w:r>
      <w:proofErr w:type="gramStart"/>
      <w:r>
        <w:rPr>
          <w:rFonts w:ascii="Arial" w:hAnsi="Arial" w:cs="Arial"/>
          <w:sz w:val="18"/>
          <w:szCs w:val="18"/>
          <w:lang w:val="en-US" w:eastAsia="ja-JP"/>
        </w:rPr>
        <w:t>all of</w:t>
      </w:r>
      <w:proofErr w:type="gramEnd"/>
      <w:r>
        <w:rPr>
          <w:rFonts w:ascii="Arial" w:hAnsi="Arial" w:cs="Arial"/>
          <w:sz w:val="18"/>
          <w:szCs w:val="18"/>
          <w:lang w:val="en-US" w:eastAsia="ja-JP"/>
        </w:rPr>
        <w:t xml:space="preserve"> the other Rel-19 NR-NTN FGs.</w:t>
      </w:r>
    </w:p>
    <w:p w14:paraId="25BE3E60" w14:textId="77777777" w:rsidR="000F02A6" w:rsidRPr="00B707CD" w:rsidRDefault="000F02A6" w:rsidP="000F02A6">
      <w:pPr>
        <w:rPr>
          <w:lang w:val="en-US"/>
        </w:rPr>
      </w:pPr>
    </w:p>
    <w:p w14:paraId="4605F321" w14:textId="43B14D4D" w:rsidR="009A7A1F" w:rsidRDefault="009A7A1F" w:rsidP="00826D05">
      <w:pPr>
        <w:spacing w:after="0"/>
        <w:rPr>
          <w:b/>
        </w:rPr>
      </w:pPr>
      <w:r>
        <w:rPr>
          <w:b/>
        </w:rPr>
        <w:t>FG65-1-2</w:t>
      </w:r>
      <w:r w:rsidR="00CD33A2">
        <w:rPr>
          <w:b/>
        </w:rPr>
        <w:t xml:space="preserve"> </w:t>
      </w:r>
      <w:r w:rsidR="00CD33A2" w:rsidRPr="00CD33A2">
        <w:rPr>
          <w:b/>
        </w:rPr>
        <w:t>PDCCH repetition for Type0 PDCCH CSS</w:t>
      </w:r>
      <w:r>
        <w:rPr>
          <w:b/>
        </w:rPr>
        <w:t>:</w:t>
      </w:r>
    </w:p>
    <w:p w14:paraId="45C077F4" w14:textId="13354264" w:rsidR="009A7A1F" w:rsidRPr="0031370B" w:rsidRDefault="002D5EA0" w:rsidP="0031370B">
      <w:pPr>
        <w:spacing w:after="0"/>
        <w:ind w:left="284"/>
        <w:rPr>
          <w:lang w:val="en-US"/>
        </w:rPr>
      </w:pPr>
      <w:r w:rsidRPr="0031370B">
        <w:rPr>
          <w:lang w:val="en-US"/>
        </w:rPr>
        <w:t xml:space="preserve">Make </w:t>
      </w:r>
      <w:proofErr w:type="gramStart"/>
      <w:r w:rsidRPr="0031370B">
        <w:rPr>
          <w:lang w:val="en-US"/>
        </w:rPr>
        <w:t>the FG</w:t>
      </w:r>
      <w:proofErr w:type="gramEnd"/>
      <w:r w:rsidRPr="0031370B">
        <w:rPr>
          <w:lang w:val="en-US"/>
        </w:rPr>
        <w:t xml:space="preserve"> 65-1-3 a component of FG65-1-2</w:t>
      </w:r>
      <w:r w:rsidR="000065EE" w:rsidRPr="0031370B">
        <w:rPr>
          <w:lang w:val="en-US"/>
        </w:rPr>
        <w:t xml:space="preserve"> as if one is supported then the other needs to be supported as well</w:t>
      </w:r>
      <w:r w:rsidR="00464DF6" w:rsidRPr="0031370B">
        <w:rPr>
          <w:lang w:val="en-US"/>
        </w:rPr>
        <w:t xml:space="preserve"> for the Type 0 CSS repetition to provide any coverage benefit</w:t>
      </w:r>
      <w:r w:rsidRPr="0031370B">
        <w:rPr>
          <w:lang w:val="en-US"/>
        </w:rPr>
        <w:t>.</w:t>
      </w:r>
    </w:p>
    <w:p w14:paraId="565E449C" w14:textId="26A7E409" w:rsidR="0031370B" w:rsidRPr="0031370B" w:rsidRDefault="0031370B" w:rsidP="0031370B">
      <w:pPr>
        <w:pStyle w:val="ListParagraph"/>
        <w:keepNext/>
        <w:keepLines/>
        <w:numPr>
          <w:ilvl w:val="0"/>
          <w:numId w:val="15"/>
        </w:numPr>
        <w:rPr>
          <w:rFonts w:ascii="Arial" w:eastAsia="MS Mincho" w:hAnsi="Arial" w:cs="Arial"/>
          <w:color w:val="000000"/>
          <w:sz w:val="18"/>
          <w:szCs w:val="18"/>
          <w:lang w:val="en-US" w:eastAsia="ja-JP"/>
        </w:rPr>
      </w:pPr>
      <w:bookmarkStart w:id="3" w:name="_Hlk209866853"/>
      <w:bookmarkStart w:id="4" w:name="_Hlk209867168"/>
      <w:r>
        <w:rPr>
          <w:rFonts w:ascii="Arial" w:hAnsi="Arial" w:cs="Arial"/>
          <w:color w:val="000000"/>
          <w:sz w:val="18"/>
          <w:szCs w:val="18"/>
          <w:lang w:val="en-US"/>
        </w:rPr>
        <w:t xml:space="preserve">Modify the FG name: </w:t>
      </w:r>
      <w:r w:rsidRPr="0031370B">
        <w:rPr>
          <w:rFonts w:ascii="Arial" w:hAnsi="Arial" w:cs="Arial"/>
          <w:color w:val="000000"/>
          <w:sz w:val="18"/>
          <w:szCs w:val="18"/>
          <w:lang w:val="en-US"/>
        </w:rPr>
        <w:t xml:space="preserve">PDCCH repetition for </w:t>
      </w:r>
      <w:r w:rsidRPr="0031370B">
        <w:rPr>
          <w:rFonts w:ascii="Arial" w:hAnsi="Arial" w:cs="Arial"/>
          <w:sz w:val="18"/>
          <w:szCs w:val="18"/>
          <w:lang w:val="en-US"/>
        </w:rPr>
        <w:t>Type0</w:t>
      </w:r>
      <w:r w:rsidRPr="0031370B">
        <w:rPr>
          <w:rFonts w:ascii="Arial" w:eastAsia="MS Gothic" w:hAnsi="Arial" w:cs="Arial"/>
          <w:color w:val="FF0000"/>
          <w:sz w:val="18"/>
          <w:szCs w:val="18"/>
          <w:u w:val="single"/>
          <w:lang w:val="en-US" w:eastAsia="ja-JP"/>
        </w:rPr>
        <w:t>/0A/0</w:t>
      </w:r>
      <w:proofErr w:type="gramStart"/>
      <w:r w:rsidRPr="0031370B">
        <w:rPr>
          <w:rFonts w:ascii="Arial" w:eastAsia="MS Gothic" w:hAnsi="Arial" w:cs="Arial"/>
          <w:color w:val="FF0000"/>
          <w:sz w:val="18"/>
          <w:szCs w:val="18"/>
          <w:u w:val="single"/>
          <w:lang w:val="en-US" w:eastAsia="ja-JP"/>
        </w:rPr>
        <w:t>B/</w:t>
      </w:r>
      <w:proofErr w:type="gramEnd"/>
      <w:r w:rsidRPr="0031370B">
        <w:rPr>
          <w:rFonts w:ascii="Arial" w:eastAsia="MS Gothic" w:hAnsi="Arial" w:cs="Arial"/>
          <w:color w:val="FF0000"/>
          <w:sz w:val="18"/>
          <w:szCs w:val="18"/>
          <w:u w:val="single"/>
          <w:lang w:val="en-US" w:eastAsia="ja-JP"/>
        </w:rPr>
        <w:t>1/1A/2/2A</w:t>
      </w:r>
      <w:r w:rsidRPr="0031370B">
        <w:rPr>
          <w:rFonts w:ascii="Arial" w:hAnsi="Arial" w:cs="Arial"/>
          <w:color w:val="000000"/>
          <w:sz w:val="18"/>
          <w:szCs w:val="18"/>
          <w:lang w:val="en-US"/>
        </w:rPr>
        <w:t xml:space="preserve"> P</w:t>
      </w:r>
      <w:r>
        <w:rPr>
          <w:rFonts w:ascii="Arial" w:hAnsi="Arial" w:cs="Arial"/>
          <w:color w:val="000000"/>
          <w:sz w:val="18"/>
          <w:szCs w:val="18"/>
          <w:lang w:val="en-US"/>
        </w:rPr>
        <w:t xml:space="preserve">DCCH </w:t>
      </w:r>
      <w:r w:rsidRPr="0031370B">
        <w:rPr>
          <w:rFonts w:ascii="Arial" w:hAnsi="Arial" w:cs="Arial"/>
          <w:color w:val="000000"/>
          <w:sz w:val="18"/>
          <w:szCs w:val="18"/>
          <w:lang w:val="en-US"/>
        </w:rPr>
        <w:t>CSS</w:t>
      </w:r>
      <w:r w:rsidRPr="0031370B">
        <w:rPr>
          <w:rFonts w:ascii="Arial" w:hAnsi="Arial"/>
          <w:sz w:val="18"/>
          <w:szCs w:val="18"/>
          <w:lang w:val="en-US"/>
        </w:rPr>
        <w:t xml:space="preserve"> </w:t>
      </w:r>
      <w:r w:rsidRPr="0031370B">
        <w:rPr>
          <w:rFonts w:ascii="Arial" w:hAnsi="Arial" w:cs="Arial"/>
          <w:color w:val="000000"/>
          <w:sz w:val="18"/>
          <w:szCs w:val="18"/>
          <w:lang w:val="en-US"/>
        </w:rPr>
        <w:t>and SIB1 PDSCH repetition within 20ms duration</w:t>
      </w:r>
      <w:bookmarkEnd w:id="3"/>
    </w:p>
    <w:p w14:paraId="555F8AF8" w14:textId="708B1550" w:rsidR="00A24E3E" w:rsidRDefault="00A24E3E" w:rsidP="0031370B">
      <w:pPr>
        <w:pStyle w:val="ListParagraph"/>
        <w:keepNext/>
        <w:keepLines/>
        <w:numPr>
          <w:ilvl w:val="0"/>
          <w:numId w:val="15"/>
        </w:numPr>
        <w:rPr>
          <w:sz w:val="20"/>
          <w:szCs w:val="20"/>
          <w:lang w:val="en-US"/>
        </w:rPr>
      </w:pPr>
      <w:r>
        <w:rPr>
          <w:sz w:val="20"/>
          <w:szCs w:val="20"/>
          <w:lang w:val="en-US"/>
        </w:rPr>
        <w:t xml:space="preserve">Clarify that component 1 is </w:t>
      </w:r>
      <w:r w:rsidRPr="00A24E3E">
        <w:rPr>
          <w:b/>
          <w:bCs/>
          <w:sz w:val="20"/>
          <w:szCs w:val="20"/>
          <w:lang w:val="en-US"/>
        </w:rPr>
        <w:t>inter-slot</w:t>
      </w:r>
      <w:r>
        <w:rPr>
          <w:sz w:val="20"/>
          <w:szCs w:val="20"/>
          <w:lang w:val="en-US"/>
        </w:rPr>
        <w:t xml:space="preserve"> PDCCH repetition</w:t>
      </w:r>
    </w:p>
    <w:p w14:paraId="5DC6DB62" w14:textId="7F1F23F8" w:rsidR="00A24E3E" w:rsidRPr="00A24E3E" w:rsidRDefault="00A24E3E" w:rsidP="00A24E3E">
      <w:pPr>
        <w:pStyle w:val="ListParagraph"/>
        <w:keepNext/>
        <w:keepLines/>
        <w:numPr>
          <w:ilvl w:val="1"/>
          <w:numId w:val="15"/>
        </w:numPr>
        <w:rPr>
          <w:sz w:val="20"/>
          <w:szCs w:val="20"/>
          <w:lang w:val="en-US"/>
        </w:rPr>
      </w:pPr>
      <w:r w:rsidRPr="00A24E3E">
        <w:rPr>
          <w:sz w:val="20"/>
          <w:szCs w:val="20"/>
          <w:lang w:val="en-US"/>
        </w:rPr>
        <w:t xml:space="preserve">1. Support reception of </w:t>
      </w:r>
      <w:r w:rsidRPr="001F2A8C">
        <w:rPr>
          <w:color w:val="FF0000"/>
          <w:sz w:val="20"/>
          <w:szCs w:val="20"/>
          <w:highlight w:val="green"/>
          <w:u w:val="single"/>
          <w:lang w:val="en-US"/>
        </w:rPr>
        <w:t>inter-slot</w:t>
      </w:r>
      <w:r w:rsidRPr="00A24E3E">
        <w:rPr>
          <w:color w:val="FF0000"/>
          <w:sz w:val="20"/>
          <w:szCs w:val="20"/>
          <w:u w:val="single"/>
          <w:lang w:val="en-US"/>
        </w:rPr>
        <w:t xml:space="preserve"> </w:t>
      </w:r>
      <w:r w:rsidRPr="00A24E3E">
        <w:rPr>
          <w:sz w:val="20"/>
          <w:szCs w:val="20"/>
          <w:lang w:val="en-US"/>
        </w:rPr>
        <w:t xml:space="preserve">PDCCH repetition for Type0 PDCCH CSS of </w:t>
      </w:r>
      <w:proofErr w:type="spellStart"/>
      <w:r w:rsidRPr="00A24E3E">
        <w:rPr>
          <w:sz w:val="20"/>
          <w:szCs w:val="20"/>
          <w:lang w:val="en-US"/>
        </w:rPr>
        <w:t>searchSpaceZero</w:t>
      </w:r>
      <w:proofErr w:type="spellEnd"/>
      <w:r w:rsidRPr="00A24E3E">
        <w:rPr>
          <w:sz w:val="20"/>
          <w:szCs w:val="20"/>
          <w:lang w:val="en-US"/>
        </w:rPr>
        <w:t xml:space="preserve"> configured within MIB pdcch-ConfigSIB1</w:t>
      </w:r>
    </w:p>
    <w:p w14:paraId="6FBAFCED" w14:textId="309349D2" w:rsidR="001F2A8C" w:rsidRDefault="001F2A8C" w:rsidP="0031370B">
      <w:pPr>
        <w:pStyle w:val="ListParagraph"/>
        <w:keepNext/>
        <w:keepLines/>
        <w:numPr>
          <w:ilvl w:val="0"/>
          <w:numId w:val="15"/>
        </w:numPr>
        <w:rPr>
          <w:sz w:val="20"/>
          <w:szCs w:val="20"/>
          <w:lang w:val="en-US"/>
        </w:rPr>
      </w:pPr>
      <w:r>
        <w:rPr>
          <w:sz w:val="20"/>
          <w:szCs w:val="20"/>
          <w:lang w:val="en-US"/>
        </w:rPr>
        <w:t>Make the corresponding clarification also in the consequences if not approved:</w:t>
      </w:r>
    </w:p>
    <w:p w14:paraId="66AFD559" w14:textId="17CAC832" w:rsidR="001F2A8C" w:rsidRPr="001F2A8C" w:rsidRDefault="001F2A8C" w:rsidP="001F2A8C">
      <w:pPr>
        <w:pStyle w:val="ListParagraph"/>
        <w:keepNext/>
        <w:keepLines/>
        <w:numPr>
          <w:ilvl w:val="1"/>
          <w:numId w:val="15"/>
        </w:numPr>
        <w:rPr>
          <w:sz w:val="20"/>
          <w:szCs w:val="20"/>
          <w:lang w:val="en-US"/>
        </w:rPr>
      </w:pPr>
      <w:r w:rsidRPr="001F2A8C">
        <w:rPr>
          <w:color w:val="FF0000"/>
          <w:sz w:val="20"/>
          <w:szCs w:val="20"/>
          <w:highlight w:val="green"/>
          <w:u w:val="single"/>
          <w:lang w:val="en-US"/>
        </w:rPr>
        <w:t>Inter-slot</w:t>
      </w:r>
      <w:r w:rsidRPr="001F2A8C">
        <w:rPr>
          <w:color w:val="FF0000"/>
          <w:sz w:val="20"/>
          <w:szCs w:val="20"/>
          <w:lang w:val="en-US"/>
        </w:rPr>
        <w:t xml:space="preserve"> </w:t>
      </w:r>
      <w:r w:rsidRPr="001F2A8C">
        <w:rPr>
          <w:sz w:val="20"/>
          <w:szCs w:val="20"/>
          <w:lang w:val="en-US"/>
        </w:rPr>
        <w:t>PDCCH repetition for Type0 PDCCH CSS and SIB1 PDSCH repetition within 20ms duration are not supported</w:t>
      </w:r>
    </w:p>
    <w:p w14:paraId="0D9AD353" w14:textId="1D26ACAC" w:rsidR="00A24E3E" w:rsidRPr="00A24E3E" w:rsidRDefault="00A24E3E" w:rsidP="0031370B">
      <w:pPr>
        <w:pStyle w:val="ListParagraph"/>
        <w:keepNext/>
        <w:keepLines/>
        <w:numPr>
          <w:ilvl w:val="0"/>
          <w:numId w:val="15"/>
        </w:numPr>
        <w:rPr>
          <w:sz w:val="20"/>
          <w:szCs w:val="20"/>
          <w:lang w:val="en-US"/>
        </w:rPr>
      </w:pPr>
      <w:r>
        <w:rPr>
          <w:rFonts w:ascii="Arial" w:hAnsi="Arial" w:cs="Arial"/>
          <w:color w:val="000000"/>
          <w:sz w:val="18"/>
          <w:szCs w:val="18"/>
          <w:lang w:val="en-US"/>
        </w:rPr>
        <w:t>Port component 1 FG 65-1-3 as a new component 3 in FG65-1-2 and make it clear that this is about intra-slot repetition</w:t>
      </w:r>
    </w:p>
    <w:bookmarkEnd w:id="4"/>
    <w:p w14:paraId="6A05C10F" w14:textId="3427CC67" w:rsidR="002D5EA0" w:rsidRPr="0031370B" w:rsidRDefault="001621F6" w:rsidP="00A24E3E">
      <w:pPr>
        <w:pStyle w:val="ListParagraph"/>
        <w:keepNext/>
        <w:keepLines/>
        <w:numPr>
          <w:ilvl w:val="1"/>
          <w:numId w:val="15"/>
        </w:numPr>
        <w:rPr>
          <w:sz w:val="20"/>
          <w:szCs w:val="20"/>
          <w:lang w:val="en-US"/>
        </w:rPr>
      </w:pPr>
      <w:r w:rsidRPr="0031370B">
        <w:rPr>
          <w:color w:val="FF0000"/>
          <w:sz w:val="18"/>
          <w:szCs w:val="18"/>
          <w:u w:val="single"/>
          <w:lang w:val="en-US"/>
        </w:rPr>
        <w:t>3</w:t>
      </w:r>
      <w:r w:rsidR="002D5EA0" w:rsidRPr="0031370B">
        <w:rPr>
          <w:rFonts w:ascii="Arial" w:eastAsia="MS Gothic" w:hAnsi="Arial" w:cs="Arial"/>
          <w:color w:val="FF0000"/>
          <w:sz w:val="18"/>
          <w:szCs w:val="18"/>
          <w:u w:val="single"/>
          <w:lang w:val="en-US" w:eastAsia="ja-JP"/>
        </w:rPr>
        <w:t xml:space="preserve">. Support reception of </w:t>
      </w:r>
      <w:r w:rsidR="00A24E3E" w:rsidRPr="00A24E3E">
        <w:rPr>
          <w:rFonts w:ascii="Arial" w:eastAsia="MS Gothic" w:hAnsi="Arial" w:cs="Arial"/>
          <w:color w:val="FF0000"/>
          <w:sz w:val="18"/>
          <w:szCs w:val="18"/>
          <w:highlight w:val="green"/>
          <w:u w:val="single"/>
          <w:lang w:val="en-US" w:eastAsia="ja-JP"/>
        </w:rPr>
        <w:t>intra-slot</w:t>
      </w:r>
      <w:r w:rsidR="00A24E3E">
        <w:rPr>
          <w:rFonts w:ascii="Arial" w:eastAsia="MS Gothic" w:hAnsi="Arial" w:cs="Arial"/>
          <w:color w:val="FF0000"/>
          <w:sz w:val="18"/>
          <w:szCs w:val="18"/>
          <w:u w:val="single"/>
          <w:lang w:val="en-US" w:eastAsia="ja-JP"/>
        </w:rPr>
        <w:t xml:space="preserve"> </w:t>
      </w:r>
      <w:r w:rsidR="002D5EA0" w:rsidRPr="0031370B">
        <w:rPr>
          <w:rFonts w:ascii="Arial" w:eastAsia="MS Gothic" w:hAnsi="Arial" w:cs="Arial"/>
          <w:color w:val="FF0000"/>
          <w:sz w:val="18"/>
          <w:szCs w:val="18"/>
          <w:u w:val="single"/>
          <w:lang w:val="en-US" w:eastAsia="ja-JP"/>
        </w:rPr>
        <w:t>PDCCH repetition for Type 0A/0B/1/1A/2/2A PDCCH CSS</w:t>
      </w:r>
    </w:p>
    <w:p w14:paraId="1052464C" w14:textId="3FBE7037" w:rsidR="00433265" w:rsidRDefault="00433265" w:rsidP="00433265">
      <w:pPr>
        <w:pStyle w:val="ListParagraph"/>
        <w:numPr>
          <w:ilvl w:val="0"/>
          <w:numId w:val="15"/>
        </w:numPr>
        <w:rPr>
          <w:sz w:val="20"/>
          <w:szCs w:val="20"/>
          <w:lang w:val="en-US"/>
        </w:rPr>
      </w:pPr>
      <w:r>
        <w:rPr>
          <w:sz w:val="20"/>
          <w:szCs w:val="20"/>
          <w:lang w:val="en-US"/>
        </w:rPr>
        <w:t>Add corresponding “consequence if not supported”</w:t>
      </w:r>
    </w:p>
    <w:p w14:paraId="69E3B76B" w14:textId="1E60A8C9" w:rsidR="00433265" w:rsidRPr="00433265" w:rsidRDefault="001F2A8C" w:rsidP="00433265">
      <w:pPr>
        <w:pStyle w:val="ListParagraph"/>
        <w:numPr>
          <w:ilvl w:val="1"/>
          <w:numId w:val="15"/>
        </w:numPr>
        <w:rPr>
          <w:sz w:val="20"/>
          <w:szCs w:val="20"/>
          <w:lang w:val="en-US"/>
        </w:rPr>
      </w:pPr>
      <w:r w:rsidRPr="001F2A8C">
        <w:rPr>
          <w:rFonts w:ascii="Arial" w:hAnsi="Arial" w:cs="Arial"/>
          <w:color w:val="FF0000"/>
          <w:sz w:val="18"/>
          <w:szCs w:val="18"/>
          <w:highlight w:val="green"/>
          <w:u w:val="single"/>
          <w:lang w:val="en-US"/>
        </w:rPr>
        <w:t>Intra-slot</w:t>
      </w:r>
      <w:r>
        <w:rPr>
          <w:rFonts w:ascii="Arial" w:hAnsi="Arial" w:cs="Arial"/>
          <w:color w:val="FF0000"/>
          <w:sz w:val="18"/>
          <w:szCs w:val="18"/>
          <w:u w:val="single"/>
          <w:lang w:val="en-US"/>
        </w:rPr>
        <w:t xml:space="preserve"> P</w:t>
      </w:r>
      <w:r w:rsidR="00433265" w:rsidRPr="00433265">
        <w:rPr>
          <w:rFonts w:ascii="Arial" w:hAnsi="Arial" w:cs="Arial"/>
          <w:color w:val="FF0000"/>
          <w:sz w:val="18"/>
          <w:szCs w:val="18"/>
          <w:u w:val="single"/>
          <w:lang w:val="en-US"/>
        </w:rPr>
        <w:t>DCCH repetition for Type0A/0B/1/1A/2A PDCCH CSS is not supported</w:t>
      </w:r>
    </w:p>
    <w:p w14:paraId="4C7E6F85" w14:textId="2A894739" w:rsidR="00E54C1A" w:rsidRPr="00A24E3E" w:rsidRDefault="00E54C1A" w:rsidP="009A7A1F">
      <w:pPr>
        <w:pStyle w:val="ListParagraph"/>
        <w:numPr>
          <w:ilvl w:val="0"/>
          <w:numId w:val="15"/>
        </w:numPr>
        <w:rPr>
          <w:sz w:val="20"/>
          <w:szCs w:val="20"/>
          <w:lang w:val="en-US"/>
        </w:rPr>
      </w:pPr>
      <w:r w:rsidRPr="00A24E3E">
        <w:rPr>
          <w:sz w:val="20"/>
          <w:szCs w:val="20"/>
          <w:lang w:val="en-US"/>
        </w:rPr>
        <w:t>Port also the component 2 of FG65-1-3 and its candidate values to FG65-1-2</w:t>
      </w:r>
      <w:r w:rsidR="00C96710" w:rsidRPr="00A24E3E">
        <w:rPr>
          <w:sz w:val="20"/>
          <w:szCs w:val="20"/>
          <w:lang w:val="en-US"/>
        </w:rPr>
        <w:t xml:space="preserve"> as a new component 4</w:t>
      </w:r>
      <w:r w:rsidR="00A24E3E" w:rsidRPr="00A24E3E">
        <w:rPr>
          <w:sz w:val="20"/>
          <w:szCs w:val="20"/>
          <w:lang w:val="en-US"/>
        </w:rPr>
        <w:t>, and make it clear that it is intra-slot repetition</w:t>
      </w:r>
    </w:p>
    <w:p w14:paraId="09B5F84C" w14:textId="000CAA17" w:rsidR="00E54C1A" w:rsidRPr="00A24E3E" w:rsidRDefault="00E54C1A" w:rsidP="00E54C1A">
      <w:pPr>
        <w:pStyle w:val="ListParagraph"/>
        <w:numPr>
          <w:ilvl w:val="1"/>
          <w:numId w:val="15"/>
        </w:numPr>
        <w:rPr>
          <w:sz w:val="20"/>
          <w:szCs w:val="20"/>
          <w:lang w:val="en-US"/>
        </w:rPr>
      </w:pPr>
      <w:r w:rsidRPr="00A24E3E">
        <w:rPr>
          <w:rFonts w:ascii="Arial" w:eastAsia="MS Gothic" w:hAnsi="Arial" w:cs="Arial"/>
          <w:color w:val="FF0000"/>
          <w:sz w:val="18"/>
          <w:szCs w:val="18"/>
          <w:u w:val="single"/>
          <w:lang w:val="en-US" w:eastAsia="ja-JP"/>
        </w:rPr>
        <w:t>4. Required number of BDs for the two</w:t>
      </w:r>
      <w:r w:rsidR="00A24E3E" w:rsidRPr="00A24E3E">
        <w:rPr>
          <w:rFonts w:ascii="Arial" w:eastAsia="MS Gothic" w:hAnsi="Arial" w:cs="Arial"/>
          <w:color w:val="FF0000"/>
          <w:sz w:val="18"/>
          <w:szCs w:val="18"/>
          <w:u w:val="single"/>
          <w:lang w:val="en-US" w:eastAsia="ja-JP"/>
        </w:rPr>
        <w:t xml:space="preserve"> </w:t>
      </w:r>
      <w:r w:rsidR="00A24E3E" w:rsidRPr="00A24E3E">
        <w:rPr>
          <w:rFonts w:ascii="Arial" w:eastAsia="MS Gothic" w:hAnsi="Arial" w:cs="Arial"/>
          <w:color w:val="FF0000"/>
          <w:sz w:val="18"/>
          <w:szCs w:val="18"/>
          <w:highlight w:val="green"/>
          <w:u w:val="single"/>
          <w:lang w:val="en-US" w:eastAsia="ja-JP"/>
        </w:rPr>
        <w:t>intra-slot</w:t>
      </w:r>
      <w:r w:rsidRPr="00A24E3E">
        <w:rPr>
          <w:rFonts w:ascii="Arial" w:eastAsia="MS Gothic" w:hAnsi="Arial" w:cs="Arial"/>
          <w:color w:val="FF0000"/>
          <w:sz w:val="18"/>
          <w:szCs w:val="18"/>
          <w:u w:val="single"/>
          <w:lang w:val="en-US" w:eastAsia="ja-JP"/>
        </w:rPr>
        <w:t xml:space="preserve"> PDCCH candidates in RRC CONNECTED mode</w:t>
      </w:r>
    </w:p>
    <w:p w14:paraId="458ACAED" w14:textId="21B59C20" w:rsidR="00E54C1A" w:rsidRPr="00A24E3E" w:rsidRDefault="00E54C1A" w:rsidP="00E54C1A">
      <w:pPr>
        <w:pStyle w:val="ListParagraph"/>
        <w:numPr>
          <w:ilvl w:val="1"/>
          <w:numId w:val="15"/>
        </w:numPr>
        <w:rPr>
          <w:sz w:val="20"/>
          <w:szCs w:val="20"/>
          <w:lang w:val="en-US"/>
        </w:rPr>
      </w:pPr>
      <w:r w:rsidRPr="00A24E3E">
        <w:rPr>
          <w:color w:val="FF0000"/>
          <w:sz w:val="20"/>
          <w:szCs w:val="20"/>
          <w:u w:val="single"/>
          <w:lang w:val="en-US"/>
        </w:rPr>
        <w:t xml:space="preserve">Candidate values for component </w:t>
      </w:r>
      <w:proofErr w:type="gramStart"/>
      <w:r w:rsidRPr="00A24E3E">
        <w:rPr>
          <w:color w:val="FF0000"/>
          <w:sz w:val="20"/>
          <w:szCs w:val="20"/>
          <w:u w:val="single"/>
          <w:lang w:val="en-US"/>
        </w:rPr>
        <w:t>4: {</w:t>
      </w:r>
      <w:proofErr w:type="gramEnd"/>
      <w:r w:rsidRPr="00A24E3E">
        <w:rPr>
          <w:color w:val="FF0000"/>
          <w:sz w:val="20"/>
          <w:szCs w:val="20"/>
          <w:u w:val="single"/>
          <w:lang w:val="en-US"/>
        </w:rPr>
        <w:t>1, 2}</w:t>
      </w:r>
    </w:p>
    <w:p w14:paraId="44D51EBB" w14:textId="29890C9F" w:rsidR="00EB74EA" w:rsidRPr="00447AF1" w:rsidRDefault="00447AF1" w:rsidP="009A7A1F">
      <w:pPr>
        <w:pStyle w:val="ListParagraph"/>
        <w:numPr>
          <w:ilvl w:val="0"/>
          <w:numId w:val="15"/>
        </w:numPr>
        <w:rPr>
          <w:sz w:val="20"/>
          <w:szCs w:val="20"/>
          <w:lang w:val="en-US"/>
        </w:rPr>
      </w:pPr>
      <w:r>
        <w:rPr>
          <w:sz w:val="20"/>
          <w:szCs w:val="20"/>
          <w:lang w:val="en-GB"/>
        </w:rPr>
        <w:t>Delete the FFS-points in the component column</w:t>
      </w:r>
      <w:r w:rsidR="00952698">
        <w:rPr>
          <w:sz w:val="20"/>
          <w:szCs w:val="20"/>
          <w:lang w:val="en-GB"/>
        </w:rPr>
        <w:t xml:space="preserve"> </w:t>
      </w:r>
    </w:p>
    <w:p w14:paraId="045BC257" w14:textId="77777777" w:rsidR="00447AF1" w:rsidRPr="00447AF1" w:rsidRDefault="00447AF1" w:rsidP="00447AF1">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44B50A14" w14:textId="4F3B3CB3" w:rsidR="00447AF1" w:rsidRPr="00447AF1" w:rsidRDefault="00447AF1" w:rsidP="00447AF1">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SIB1 PDSCH repetition</w:t>
      </w:r>
    </w:p>
    <w:p w14:paraId="55FE3F95" w14:textId="09A18500" w:rsidR="00433265" w:rsidRPr="00366E43" w:rsidRDefault="00433265" w:rsidP="00433265">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7DFB8294" w14:textId="1DDC5D6B" w:rsidR="00366E43" w:rsidRDefault="00366E43" w:rsidP="00367D61">
      <w:pPr>
        <w:pStyle w:val="ListParagraph"/>
        <w:numPr>
          <w:ilvl w:val="0"/>
          <w:numId w:val="15"/>
        </w:numPr>
        <w:rPr>
          <w:sz w:val="20"/>
          <w:szCs w:val="20"/>
          <w:lang w:val="en-US"/>
        </w:rPr>
      </w:pPr>
      <w:r>
        <w:rPr>
          <w:sz w:val="20"/>
          <w:szCs w:val="20"/>
          <w:lang w:val="en-US"/>
        </w:rPr>
        <w:t xml:space="preserve">Add </w:t>
      </w:r>
      <w:r w:rsidR="00826D05">
        <w:rPr>
          <w:sz w:val="20"/>
          <w:szCs w:val="20"/>
          <w:lang w:val="en-US"/>
        </w:rPr>
        <w:t xml:space="preserve">FG </w:t>
      </w:r>
      <w:r w:rsidR="00367D61">
        <w:rPr>
          <w:sz w:val="20"/>
          <w:szCs w:val="20"/>
          <w:lang w:val="en-US"/>
        </w:rPr>
        <w:t>26</w:t>
      </w:r>
      <w:r w:rsidR="00826D05">
        <w:rPr>
          <w:sz w:val="20"/>
          <w:szCs w:val="20"/>
          <w:lang w:val="en-US"/>
        </w:rPr>
        <w:t>-</w:t>
      </w:r>
      <w:r w:rsidR="00D95942">
        <w:rPr>
          <w:sz w:val="20"/>
          <w:szCs w:val="20"/>
          <w:lang w:val="en-US"/>
        </w:rPr>
        <w:t>1</w:t>
      </w:r>
      <w:r w:rsidR="00826D05">
        <w:rPr>
          <w:sz w:val="20"/>
          <w:szCs w:val="20"/>
          <w:lang w:val="en-US"/>
        </w:rPr>
        <w:t xml:space="preserve"> </w:t>
      </w:r>
      <w:r w:rsidR="00367D61">
        <w:rPr>
          <w:sz w:val="20"/>
          <w:szCs w:val="20"/>
          <w:lang w:val="en-US"/>
        </w:rPr>
        <w:t xml:space="preserve">(Rel-17 </w:t>
      </w:r>
      <w:r w:rsidR="00367D61" w:rsidRPr="00826D05">
        <w:rPr>
          <w:sz w:val="20"/>
          <w:szCs w:val="20"/>
          <w:lang w:val="en-US"/>
        </w:rPr>
        <w:t>Uplink Time and Frequency pre-compensation and timing relationship enhancements</w:t>
      </w:r>
      <w:r w:rsidR="00367D61">
        <w:rPr>
          <w:sz w:val="20"/>
          <w:szCs w:val="20"/>
          <w:lang w:val="en-US"/>
        </w:rPr>
        <w:t>) as a pre-requisite</w:t>
      </w:r>
    </w:p>
    <w:p w14:paraId="56583346" w14:textId="6773E5F6" w:rsidR="00E83A59" w:rsidRDefault="00E83A59" w:rsidP="00367D61">
      <w:pPr>
        <w:pStyle w:val="ListParagraph"/>
        <w:numPr>
          <w:ilvl w:val="0"/>
          <w:numId w:val="15"/>
        </w:numPr>
        <w:rPr>
          <w:sz w:val="20"/>
          <w:szCs w:val="20"/>
          <w:lang w:val="en-US"/>
        </w:rPr>
      </w:pPr>
      <w:r>
        <w:rPr>
          <w:sz w:val="20"/>
          <w:szCs w:val="20"/>
          <w:lang w:val="en-US"/>
        </w:rPr>
        <w:t>Remove the FFS point in the note</w:t>
      </w:r>
    </w:p>
    <w:p w14:paraId="07E44B4D" w14:textId="69DD700A" w:rsidR="00E83A59" w:rsidRPr="00367D61" w:rsidRDefault="00E83A59" w:rsidP="00E83A59">
      <w:pPr>
        <w:pStyle w:val="ListParagraph"/>
        <w:numPr>
          <w:ilvl w:val="1"/>
          <w:numId w:val="15"/>
        </w:numPr>
        <w:rPr>
          <w:sz w:val="20"/>
          <w:szCs w:val="20"/>
          <w:lang w:val="en-US"/>
        </w:rPr>
      </w:pPr>
      <w:r w:rsidRPr="00E83A59">
        <w:rPr>
          <w:rFonts w:ascii="Arial" w:hAnsi="Arial" w:cs="Arial"/>
          <w:strike/>
          <w:color w:val="FF0000"/>
          <w:sz w:val="18"/>
          <w:szCs w:val="18"/>
          <w:highlight w:val="yellow"/>
          <w:lang w:val="en-US"/>
        </w:rPr>
        <w:t xml:space="preserve">[FFS: </w:t>
      </w:r>
      <w:proofErr w:type="spellStart"/>
      <w:r w:rsidRPr="00E83A59">
        <w:rPr>
          <w:rFonts w:ascii="Arial" w:hAnsi="Arial" w:cs="Arial"/>
          <w:strike/>
          <w:color w:val="FF0000"/>
          <w:sz w:val="18"/>
          <w:szCs w:val="18"/>
          <w:highlight w:val="yellow"/>
          <w:lang w:val="en-US"/>
        </w:rPr>
        <w:t>Applicabilitiy</w:t>
      </w:r>
      <w:proofErr w:type="spellEnd"/>
      <w:r w:rsidRPr="00E83A59">
        <w:rPr>
          <w:rFonts w:ascii="Arial" w:hAnsi="Arial" w:cs="Arial"/>
          <w:strike/>
          <w:color w:val="FF0000"/>
          <w:sz w:val="18"/>
          <w:szCs w:val="18"/>
          <w:highlight w:val="yellow"/>
          <w:lang w:val="en-US"/>
        </w:rPr>
        <w:t xml:space="preserve"> of this FG to TN]</w:t>
      </w:r>
    </w:p>
    <w:p w14:paraId="53E39D23" w14:textId="77777777" w:rsidR="000F02A6" w:rsidRDefault="000F02A6" w:rsidP="000F02A6">
      <w:pPr>
        <w:rPr>
          <w:lang w:val="en-US"/>
        </w:rPr>
      </w:pPr>
    </w:p>
    <w:p w14:paraId="029CE290" w14:textId="1B29BD31" w:rsidR="00BF0D57" w:rsidRDefault="00BF0D57" w:rsidP="00BF0D57">
      <w:pPr>
        <w:rPr>
          <w:bCs/>
        </w:rPr>
      </w:pPr>
      <w:r>
        <w:rPr>
          <w:b/>
        </w:rPr>
        <w:t>FG65-1-3</w:t>
      </w:r>
      <w:r w:rsidR="00CD33A2">
        <w:rPr>
          <w:b/>
        </w:rPr>
        <w:t xml:space="preserve"> </w:t>
      </w:r>
      <w:r w:rsidR="00CD33A2" w:rsidRPr="00CD33A2">
        <w:rPr>
          <w:b/>
        </w:rPr>
        <w:t>PDCCH repetition for Type [0A/0B/1/1A/2/2A] PDCCH CSS</w:t>
      </w:r>
      <w:r>
        <w:rPr>
          <w:b/>
        </w:rPr>
        <w:t xml:space="preserve">: </w:t>
      </w:r>
      <w:r>
        <w:rPr>
          <w:bCs/>
        </w:rPr>
        <w:t xml:space="preserve">FG 65-1-3 should be integrated with FG 6-1-2 and removed as a stand-alone FG. </w:t>
      </w:r>
    </w:p>
    <w:p w14:paraId="77E344FA" w14:textId="77777777" w:rsidR="00826D05" w:rsidRDefault="00826D05" w:rsidP="00BF0D57">
      <w:pPr>
        <w:rPr>
          <w:bCs/>
        </w:rPr>
      </w:pPr>
    </w:p>
    <w:p w14:paraId="3DDFA651" w14:textId="0290972F" w:rsidR="00826D05" w:rsidRDefault="00826D05" w:rsidP="00826D05">
      <w:pPr>
        <w:spacing w:after="0"/>
        <w:rPr>
          <w:b/>
        </w:rPr>
      </w:pPr>
      <w:r>
        <w:rPr>
          <w:b/>
        </w:rPr>
        <w:t xml:space="preserve">FG65-1-5 </w:t>
      </w:r>
      <w:r w:rsidRPr="00826D05">
        <w:rPr>
          <w:b/>
        </w:rPr>
        <w:t>Msg4 PDSCH repetition</w:t>
      </w:r>
      <w:r>
        <w:rPr>
          <w:b/>
        </w:rPr>
        <w:t>:</w:t>
      </w:r>
    </w:p>
    <w:p w14:paraId="2B399D4F" w14:textId="196F198E" w:rsidR="00826D05" w:rsidRDefault="00826D05" w:rsidP="00826D05">
      <w:pPr>
        <w:pStyle w:val="ListParagraph"/>
        <w:numPr>
          <w:ilvl w:val="0"/>
          <w:numId w:val="15"/>
        </w:numPr>
        <w:rPr>
          <w:sz w:val="20"/>
          <w:szCs w:val="20"/>
          <w:lang w:val="en-US"/>
        </w:rPr>
      </w:pPr>
      <w:r>
        <w:rPr>
          <w:sz w:val="20"/>
          <w:szCs w:val="20"/>
          <w:lang w:val="en-US"/>
        </w:rPr>
        <w:t xml:space="preserve">Add a pre-requisite FG 26-1 (Rel-17 </w:t>
      </w:r>
      <w:r w:rsidRPr="00826D05">
        <w:rPr>
          <w:sz w:val="20"/>
          <w:szCs w:val="20"/>
          <w:lang w:val="en-US"/>
        </w:rPr>
        <w:t>Uplink Time and Frequency pre-compensation and timing relationship enhancements</w:t>
      </w:r>
      <w:r>
        <w:rPr>
          <w:sz w:val="20"/>
          <w:szCs w:val="20"/>
          <w:lang w:val="en-US"/>
        </w:rPr>
        <w:t xml:space="preserve">) </w:t>
      </w:r>
    </w:p>
    <w:p w14:paraId="1C68339B" w14:textId="64907588" w:rsidR="00826D05" w:rsidRDefault="00826D05" w:rsidP="00826D05">
      <w:pPr>
        <w:pStyle w:val="ListParagraph"/>
        <w:numPr>
          <w:ilvl w:val="0"/>
          <w:numId w:val="15"/>
        </w:numPr>
        <w:rPr>
          <w:sz w:val="20"/>
          <w:szCs w:val="20"/>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47FC3922" w14:textId="295F1F0A" w:rsidR="00826D05" w:rsidRPr="00464DF6" w:rsidRDefault="00826D05" w:rsidP="00826D05">
      <w:pPr>
        <w:pStyle w:val="ListParagraph"/>
        <w:numPr>
          <w:ilvl w:val="0"/>
          <w:numId w:val="15"/>
        </w:numPr>
        <w:spacing w:before="240"/>
        <w:rPr>
          <w:sz w:val="20"/>
          <w:szCs w:val="20"/>
          <w:lang w:val="en-US"/>
        </w:rPr>
      </w:pPr>
      <w:r>
        <w:rPr>
          <w:sz w:val="20"/>
          <w:szCs w:val="20"/>
          <w:lang w:val="en-US"/>
        </w:rPr>
        <w:t>Modify the note</w:t>
      </w:r>
    </w:p>
    <w:p w14:paraId="3228A0AC" w14:textId="5CF5F8F8" w:rsidR="00826D05" w:rsidRPr="00826D05" w:rsidRDefault="00D95942" w:rsidP="00826D05">
      <w:pPr>
        <w:pStyle w:val="ListParagraph"/>
        <w:numPr>
          <w:ilvl w:val="1"/>
          <w:numId w:val="15"/>
        </w:numPr>
        <w:rPr>
          <w:sz w:val="20"/>
          <w:szCs w:val="20"/>
          <w:lang w:val="en-US"/>
        </w:rPr>
      </w:pPr>
      <w:r w:rsidRPr="00433265">
        <w:rPr>
          <w:rFonts w:ascii="Arial" w:hAnsi="Arial" w:cs="Arial"/>
          <w:strike/>
          <w:color w:val="FF0000"/>
          <w:sz w:val="18"/>
          <w:szCs w:val="18"/>
          <w:lang w:val="en-US" w:eastAsia="ja-JP"/>
        </w:rPr>
        <w:t>[</w:t>
      </w:r>
      <w:r w:rsidR="00826D05" w:rsidRPr="00826D05">
        <w:rPr>
          <w:rFonts w:ascii="Arial" w:eastAsia="MS Gothic" w:hAnsi="Arial" w:cs="Arial"/>
          <w:sz w:val="18"/>
          <w:szCs w:val="18"/>
          <w:lang w:val="en-US" w:eastAsia="ja-JP"/>
        </w:rPr>
        <w:t xml:space="preserve">A UE that </w:t>
      </w:r>
      <w:r w:rsidR="00196830" w:rsidRPr="00196830">
        <w:rPr>
          <w:rFonts w:ascii="Arial" w:eastAsia="MS Gothic" w:hAnsi="Arial" w:cs="Arial"/>
          <w:color w:val="FF0000"/>
          <w:sz w:val="18"/>
          <w:szCs w:val="18"/>
          <w:u w:val="single"/>
          <w:lang w:val="en-US" w:eastAsia="ja-JP"/>
        </w:rPr>
        <w:t xml:space="preserve">indicates support for Msg4 </w:t>
      </w:r>
      <w:r w:rsidR="00196830">
        <w:rPr>
          <w:rFonts w:ascii="Arial" w:eastAsia="MS Gothic" w:hAnsi="Arial" w:cs="Arial"/>
          <w:color w:val="FF0000"/>
          <w:sz w:val="18"/>
          <w:szCs w:val="18"/>
          <w:u w:val="single"/>
          <w:lang w:val="en-US" w:eastAsia="ja-JP"/>
        </w:rPr>
        <w:t xml:space="preserve">repetition </w:t>
      </w:r>
      <w:r w:rsidR="00196830" w:rsidRPr="00196830">
        <w:rPr>
          <w:rFonts w:ascii="Arial" w:eastAsia="MS Gothic" w:hAnsi="Arial" w:cs="Arial"/>
          <w:color w:val="FF0000"/>
          <w:sz w:val="18"/>
          <w:szCs w:val="18"/>
          <w:u w:val="single"/>
          <w:lang w:val="en-US" w:eastAsia="ja-JP"/>
        </w:rPr>
        <w:t>through LCID state as par</w:t>
      </w:r>
      <w:r w:rsidR="00B707CD">
        <w:rPr>
          <w:rFonts w:ascii="Arial" w:eastAsia="MS Gothic" w:hAnsi="Arial" w:cs="Arial"/>
          <w:color w:val="FF0000"/>
          <w:sz w:val="18"/>
          <w:szCs w:val="18"/>
          <w:u w:val="single"/>
          <w:lang w:val="en-US" w:eastAsia="ja-JP"/>
        </w:rPr>
        <w:t>t</w:t>
      </w:r>
      <w:r w:rsidR="00196830" w:rsidRPr="00196830">
        <w:rPr>
          <w:rFonts w:ascii="Arial" w:eastAsia="MS Gothic" w:hAnsi="Arial" w:cs="Arial"/>
          <w:color w:val="FF0000"/>
          <w:sz w:val="18"/>
          <w:szCs w:val="18"/>
          <w:u w:val="single"/>
          <w:lang w:val="en-US" w:eastAsia="ja-JP"/>
        </w:rPr>
        <w:t xml:space="preserve"> of the Msg3 as defined in TS 38.321 </w:t>
      </w:r>
      <w:r w:rsidR="00826D05" w:rsidRPr="00196830">
        <w:rPr>
          <w:rFonts w:ascii="Arial" w:eastAsia="MS Gothic" w:hAnsi="Arial" w:cs="Arial"/>
          <w:strike/>
          <w:color w:val="FF0000"/>
          <w:sz w:val="18"/>
          <w:szCs w:val="18"/>
          <w:lang w:val="en-US" w:eastAsia="ja-JP"/>
        </w:rPr>
        <w:t xml:space="preserve">includes [XXX (signaling to be defined in 38.321)] </w:t>
      </w:r>
      <w:r w:rsidR="00826D05" w:rsidRPr="00826D05">
        <w:rPr>
          <w:rFonts w:ascii="Arial" w:eastAsia="MS Gothic" w:hAnsi="Arial" w:cs="Arial"/>
          <w:sz w:val="18"/>
          <w:szCs w:val="18"/>
          <w:lang w:val="en-US" w:eastAsia="ja-JP"/>
        </w:rPr>
        <w:t>must support FG 65-1-5</w:t>
      </w:r>
      <w:r w:rsidRPr="00433265">
        <w:rPr>
          <w:rFonts w:ascii="Arial" w:hAnsi="Arial" w:cs="Arial"/>
          <w:strike/>
          <w:color w:val="FF0000"/>
          <w:sz w:val="18"/>
          <w:szCs w:val="18"/>
          <w:lang w:val="en-US" w:eastAsia="ja-JP"/>
        </w:rPr>
        <w:t>]</w:t>
      </w:r>
    </w:p>
    <w:p w14:paraId="4EB2D69A" w14:textId="77777777" w:rsidR="00826D05" w:rsidRPr="00826D05" w:rsidRDefault="00826D05" w:rsidP="00BF0D57">
      <w:pPr>
        <w:rPr>
          <w:bCs/>
          <w:lang w:val="en-US"/>
        </w:rPr>
      </w:pPr>
    </w:p>
    <w:p w14:paraId="5278E2AD" w14:textId="50E179D3" w:rsidR="00BF0D57" w:rsidRPr="00952698" w:rsidRDefault="00952698" w:rsidP="000F02A6">
      <w:r>
        <w:rPr>
          <w:b/>
        </w:rPr>
        <w:t>FG65-2-1</w:t>
      </w:r>
      <w:r w:rsidR="00CD33A2">
        <w:rPr>
          <w:b/>
        </w:rPr>
        <w:t xml:space="preserve"> </w:t>
      </w:r>
      <w:r w:rsidR="00CD33A2" w:rsidRPr="00CD33A2">
        <w:rPr>
          <w:b/>
        </w:rPr>
        <w:t>Handling collision Case 3 [and collision Case 4] for half-duplex FDD operation for (e)</w:t>
      </w:r>
      <w:proofErr w:type="spellStart"/>
      <w:r w:rsidR="00CD33A2" w:rsidRPr="00CD33A2">
        <w:rPr>
          <w:b/>
        </w:rPr>
        <w:t>RedCap</w:t>
      </w:r>
      <w:proofErr w:type="spellEnd"/>
      <w:r w:rsidR="00CD33A2" w:rsidRPr="00CD33A2">
        <w:rPr>
          <w:b/>
        </w:rPr>
        <w:t xml:space="preserve"> UE</w:t>
      </w:r>
      <w:r>
        <w:rPr>
          <w:b/>
        </w:rPr>
        <w:t xml:space="preserve">: </w:t>
      </w:r>
    </w:p>
    <w:p w14:paraId="7499662E" w14:textId="7890F2A8" w:rsidR="00952698" w:rsidRPr="00B53671" w:rsidRDefault="00952698" w:rsidP="00B53671">
      <w:pPr>
        <w:pStyle w:val="ListParagraph"/>
        <w:numPr>
          <w:ilvl w:val="0"/>
          <w:numId w:val="15"/>
        </w:numPr>
        <w:rPr>
          <w:sz w:val="20"/>
          <w:szCs w:val="20"/>
          <w:lang w:val="en-US"/>
        </w:rPr>
      </w:pPr>
      <w:r>
        <w:rPr>
          <w:sz w:val="20"/>
          <w:szCs w:val="20"/>
          <w:lang w:val="en-US"/>
        </w:rPr>
        <w:t>Confirm component</w:t>
      </w:r>
      <w:r w:rsidR="00803E00">
        <w:rPr>
          <w:sz w:val="20"/>
          <w:szCs w:val="20"/>
          <w:lang w:val="en-US"/>
        </w:rPr>
        <w:t xml:space="preserve"> </w:t>
      </w:r>
      <w:r>
        <w:rPr>
          <w:sz w:val="20"/>
          <w:szCs w:val="20"/>
          <w:lang w:val="en-US"/>
        </w:rPr>
        <w:t>2</w:t>
      </w:r>
      <w:r w:rsidR="00803E00">
        <w:rPr>
          <w:sz w:val="20"/>
          <w:szCs w:val="20"/>
          <w:lang w:val="en-US"/>
        </w:rPr>
        <w:t xml:space="preserve"> and remove the corresponding FFS point</w:t>
      </w:r>
      <w:r w:rsidR="00743429">
        <w:rPr>
          <w:sz w:val="20"/>
          <w:szCs w:val="20"/>
          <w:lang w:val="en-US"/>
        </w:rPr>
        <w:t xml:space="preserve"> in component list and the square brackets in the Note column</w:t>
      </w:r>
      <w:r>
        <w:rPr>
          <w:sz w:val="20"/>
          <w:szCs w:val="20"/>
          <w:lang w:val="en-US"/>
        </w:rPr>
        <w:t>:</w:t>
      </w:r>
    </w:p>
    <w:p w14:paraId="585E1066" w14:textId="4EECFE64" w:rsidR="00B53671" w:rsidRPr="00B53671" w:rsidRDefault="00B53671" w:rsidP="00B53671">
      <w:pPr>
        <w:pStyle w:val="ListParagraph"/>
        <w:numPr>
          <w:ilvl w:val="1"/>
          <w:numId w:val="15"/>
        </w:numPr>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B53671">
        <w:rPr>
          <w:rFonts w:ascii="Arial" w:eastAsia="MS Gothic" w:hAnsi="Arial" w:cs="Arial"/>
          <w:color w:val="000000"/>
          <w:sz w:val="18"/>
          <w:szCs w:val="18"/>
          <w:lang w:eastAsia="ja-JP"/>
        </w:rPr>
        <w:t xml:space="preserve">2. Support </w:t>
      </w:r>
      <w:proofErr w:type="spellStart"/>
      <w:r w:rsidRPr="00B53671">
        <w:rPr>
          <w:rFonts w:ascii="Arial" w:eastAsia="MS Gothic" w:hAnsi="Arial" w:cs="Arial"/>
          <w:color w:val="000000"/>
          <w:sz w:val="18"/>
          <w:szCs w:val="18"/>
          <w:lang w:eastAsia="ja-JP"/>
        </w:rPr>
        <w:t>handling</w:t>
      </w:r>
      <w:proofErr w:type="spellEnd"/>
      <w:r w:rsidRPr="00B53671">
        <w:rPr>
          <w:rFonts w:ascii="Arial" w:eastAsia="MS Gothic" w:hAnsi="Arial" w:cs="Arial"/>
          <w:color w:val="000000"/>
          <w:sz w:val="18"/>
          <w:szCs w:val="18"/>
          <w:lang w:eastAsia="ja-JP"/>
        </w:rPr>
        <w:t xml:space="preserve"> </w:t>
      </w:r>
      <w:proofErr w:type="spellStart"/>
      <w:r w:rsidRPr="00B53671">
        <w:rPr>
          <w:rFonts w:ascii="Arial" w:eastAsia="MS Gothic" w:hAnsi="Arial" w:cs="Arial"/>
          <w:color w:val="000000"/>
          <w:sz w:val="18"/>
          <w:szCs w:val="18"/>
          <w:lang w:eastAsia="ja-JP"/>
        </w:rPr>
        <w:t>collision</w:t>
      </w:r>
      <w:proofErr w:type="spellEnd"/>
      <w:r w:rsidRPr="00B53671">
        <w:rPr>
          <w:rFonts w:ascii="Arial" w:eastAsia="MS Gothic" w:hAnsi="Arial" w:cs="Arial"/>
          <w:color w:val="000000"/>
          <w:sz w:val="18"/>
          <w:szCs w:val="18"/>
          <w:lang w:eastAsia="ja-JP"/>
        </w:rPr>
        <w:t xml:space="preserve"> Case 4</w:t>
      </w:r>
      <w:r w:rsidRPr="00B53671">
        <w:rPr>
          <w:rFonts w:ascii="Arial" w:eastAsia="MS Gothic" w:hAnsi="Arial" w:cs="Arial"/>
          <w:strike/>
          <w:color w:val="FF0000"/>
          <w:sz w:val="18"/>
          <w:szCs w:val="18"/>
          <w:lang w:eastAsia="ja-JP"/>
        </w:rPr>
        <w:t>]</w:t>
      </w:r>
    </w:p>
    <w:p w14:paraId="5AEF6394" w14:textId="5B3240D8" w:rsidR="00743429" w:rsidRPr="000C3224" w:rsidRDefault="00B53671" w:rsidP="000C3224">
      <w:pPr>
        <w:pStyle w:val="ListParagraph"/>
        <w:numPr>
          <w:ilvl w:val="1"/>
          <w:numId w:val="15"/>
        </w:numPr>
        <w:rPr>
          <w:rFonts w:ascii="Arial" w:hAnsi="Arial" w:cs="Arial"/>
          <w:strike/>
          <w:color w:val="FF0000"/>
          <w:sz w:val="18"/>
          <w:szCs w:val="18"/>
          <w:highlight w:val="yellow"/>
          <w:lang w:val="en-US"/>
        </w:rPr>
      </w:pPr>
      <w:r w:rsidRPr="00B53671">
        <w:rPr>
          <w:rFonts w:ascii="Arial" w:hAnsi="Arial" w:cs="Arial"/>
          <w:strike/>
          <w:color w:val="FF0000"/>
          <w:sz w:val="18"/>
          <w:szCs w:val="18"/>
          <w:highlight w:val="yellow"/>
          <w:lang w:val="en-US"/>
        </w:rPr>
        <w:t>FFS: whether to divide this FG into two separate FGs between case 3 and case 4</w:t>
      </w:r>
    </w:p>
    <w:p w14:paraId="43F1158D" w14:textId="6925D6EF" w:rsidR="00743429" w:rsidRPr="00743429" w:rsidRDefault="00743429" w:rsidP="00B53671">
      <w:pPr>
        <w:pStyle w:val="ListParagraph"/>
        <w:numPr>
          <w:ilvl w:val="1"/>
          <w:numId w:val="15"/>
        </w:numPr>
        <w:rPr>
          <w:rFonts w:ascii="Arial" w:hAnsi="Arial" w:cs="Arial"/>
          <w:color w:val="FF0000"/>
          <w:sz w:val="18"/>
          <w:szCs w:val="18"/>
          <w:lang w:val="en-US"/>
        </w:rPr>
      </w:pPr>
      <w:proofErr w:type="gramStart"/>
      <w:r w:rsidRPr="00743429">
        <w:rPr>
          <w:rFonts w:ascii="Arial" w:hAnsi="Arial" w:cs="Arial"/>
          <w:strike/>
          <w:color w:val="FF0000"/>
          <w:sz w:val="18"/>
          <w:szCs w:val="18"/>
          <w:highlight w:val="yellow"/>
          <w:lang w:val="en-US"/>
        </w:rPr>
        <w:t>[</w:t>
      </w:r>
      <w:r w:rsidRPr="00743429">
        <w:rPr>
          <w:rFonts w:ascii="Arial" w:hAnsi="Arial" w:cs="Arial"/>
          <w:color w:val="FF0000"/>
          <w:sz w:val="18"/>
          <w:szCs w:val="18"/>
          <w:lang w:val="en-US"/>
        </w:rPr>
        <w:t xml:space="preserve"> </w:t>
      </w:r>
      <w:r w:rsidRPr="00743429">
        <w:rPr>
          <w:rFonts w:ascii="Arial" w:hAnsi="Arial" w:cs="Arial"/>
          <w:sz w:val="18"/>
          <w:szCs w:val="18"/>
          <w:lang w:val="en-US"/>
        </w:rPr>
        <w:t>Note</w:t>
      </w:r>
      <w:proofErr w:type="gramEnd"/>
      <w:r w:rsidRPr="00743429">
        <w:rPr>
          <w:rFonts w:ascii="Arial" w:hAnsi="Arial" w:cs="Arial"/>
          <w:sz w:val="18"/>
          <w:szCs w:val="18"/>
          <w:lang w:val="en-US"/>
        </w:rPr>
        <w:t xml:space="preserve">: collision Case 4: Dynamically scheduled DL reception collides with dynamic scheduled UL </w:t>
      </w:r>
      <w:proofErr w:type="gramStart"/>
      <w:r w:rsidRPr="00743429">
        <w:rPr>
          <w:rFonts w:ascii="Arial" w:hAnsi="Arial" w:cs="Arial"/>
          <w:sz w:val="18"/>
          <w:szCs w:val="18"/>
          <w:lang w:val="en-US"/>
        </w:rPr>
        <w:t xml:space="preserve">transmission </w:t>
      </w:r>
      <w:r w:rsidRPr="00743429">
        <w:rPr>
          <w:rFonts w:ascii="Arial" w:hAnsi="Arial" w:cs="Arial"/>
          <w:strike/>
          <w:color w:val="FF0000"/>
          <w:sz w:val="18"/>
          <w:szCs w:val="18"/>
          <w:highlight w:val="yellow"/>
          <w:lang w:val="en-US"/>
        </w:rPr>
        <w:t>]</w:t>
      </w:r>
      <w:proofErr w:type="gramEnd"/>
    </w:p>
    <w:p w14:paraId="2CDC3D2C" w14:textId="19BC0969" w:rsidR="00743429" w:rsidRPr="00743429" w:rsidRDefault="00743429" w:rsidP="00743429">
      <w:pPr>
        <w:pStyle w:val="ListParagraph"/>
        <w:numPr>
          <w:ilvl w:val="1"/>
          <w:numId w:val="15"/>
        </w:numPr>
        <w:rPr>
          <w:rFonts w:ascii="Arial" w:hAnsi="Arial" w:cs="Arial"/>
          <w:color w:val="FF0000"/>
          <w:sz w:val="18"/>
          <w:szCs w:val="18"/>
          <w:lang w:val="en-US"/>
        </w:rPr>
      </w:pPr>
      <w:r w:rsidRPr="00743429">
        <w:rPr>
          <w:rFonts w:ascii="Arial" w:hAnsi="Arial" w:cs="Arial"/>
          <w:color w:val="000000"/>
          <w:sz w:val="18"/>
          <w:szCs w:val="18"/>
          <w:lang w:val="en-US"/>
        </w:rPr>
        <w:t xml:space="preserve">Note: collision Case 3 handling is for RRC CONNECTED and INACTIVE states </w:t>
      </w:r>
      <w:r w:rsidRPr="00743429">
        <w:rPr>
          <w:rFonts w:ascii="Arial" w:hAnsi="Arial" w:cs="Arial"/>
          <w:strike/>
          <w:color w:val="FF0000"/>
          <w:sz w:val="18"/>
          <w:szCs w:val="18"/>
          <w:highlight w:val="yellow"/>
          <w:lang w:val="en-US"/>
        </w:rPr>
        <w:t>[</w:t>
      </w:r>
      <w:r w:rsidRPr="00743429">
        <w:rPr>
          <w:rFonts w:ascii="Arial" w:hAnsi="Arial" w:cs="Arial"/>
          <w:color w:val="000000"/>
          <w:sz w:val="18"/>
          <w:szCs w:val="18"/>
          <w:lang w:val="en-US"/>
        </w:rPr>
        <w:t>, and collision Case 4 is for RRC CONNECTED state only</w:t>
      </w:r>
      <w:r w:rsidRPr="00743429">
        <w:rPr>
          <w:rFonts w:ascii="Arial" w:hAnsi="Arial" w:cs="Arial"/>
          <w:sz w:val="18"/>
          <w:szCs w:val="18"/>
          <w:lang w:val="en-US"/>
        </w:rPr>
        <w:t xml:space="preserve"> transmission</w:t>
      </w:r>
      <w:r w:rsidRPr="00743429">
        <w:rPr>
          <w:rFonts w:ascii="Arial" w:hAnsi="Arial" w:cs="Arial"/>
          <w:strike/>
          <w:color w:val="FF0000"/>
          <w:sz w:val="18"/>
          <w:szCs w:val="18"/>
          <w:highlight w:val="yellow"/>
          <w:lang w:val="en-US"/>
        </w:rPr>
        <w:t>]</w:t>
      </w:r>
    </w:p>
    <w:p w14:paraId="3B0836D4" w14:textId="5DA5561E" w:rsidR="00541F23" w:rsidRPr="00541F23" w:rsidRDefault="00E40E93" w:rsidP="00541F23">
      <w:pPr>
        <w:pStyle w:val="ListParagraph"/>
        <w:numPr>
          <w:ilvl w:val="0"/>
          <w:numId w:val="15"/>
        </w:numPr>
        <w:rPr>
          <w:color w:val="000000" w:themeColor="text1"/>
          <w:sz w:val="18"/>
          <w:szCs w:val="18"/>
          <w:lang w:val="en-GB"/>
        </w:rPr>
      </w:pPr>
      <w:r w:rsidRPr="00E40E93">
        <w:rPr>
          <w:rFonts w:ascii="Arial" w:hAnsi="Arial" w:cs="Arial"/>
          <w:color w:val="000000" w:themeColor="text1"/>
          <w:sz w:val="18"/>
          <w:szCs w:val="18"/>
          <w:lang w:val="en-US" w:eastAsia="ja-JP"/>
        </w:rPr>
        <w:t>Pre-</w:t>
      </w:r>
      <w:r w:rsidRPr="00F50F63">
        <w:rPr>
          <w:rFonts w:ascii="Arial" w:hAnsi="Arial" w:cs="Arial"/>
          <w:color w:val="000000" w:themeColor="text1"/>
          <w:sz w:val="18"/>
          <w:szCs w:val="18"/>
          <w:lang w:val="en-US" w:eastAsia="ja-JP"/>
        </w:rPr>
        <w:t xml:space="preserve">requisites: </w:t>
      </w:r>
      <w:r w:rsidR="006F469E">
        <w:rPr>
          <w:rFonts w:ascii="Arial" w:hAnsi="Arial" w:cs="Arial"/>
          <w:color w:val="000000" w:themeColor="text1"/>
          <w:sz w:val="18"/>
          <w:szCs w:val="18"/>
          <w:lang w:val="en-US" w:eastAsia="ja-JP"/>
        </w:rPr>
        <w:t xml:space="preserve">As this FG is an add-on to a </w:t>
      </w:r>
      <w:proofErr w:type="spellStart"/>
      <w:r w:rsidR="006F469E">
        <w:rPr>
          <w:rFonts w:ascii="Arial" w:hAnsi="Arial" w:cs="Arial"/>
          <w:color w:val="000000" w:themeColor="text1"/>
          <w:sz w:val="18"/>
          <w:szCs w:val="18"/>
          <w:lang w:val="en-US" w:eastAsia="ja-JP"/>
        </w:rPr>
        <w:t>half duplex</w:t>
      </w:r>
      <w:proofErr w:type="spellEnd"/>
      <w:r w:rsidR="006F469E">
        <w:rPr>
          <w:rFonts w:ascii="Arial" w:hAnsi="Arial" w:cs="Arial"/>
          <w:color w:val="000000" w:themeColor="text1"/>
          <w:sz w:val="18"/>
          <w:szCs w:val="18"/>
          <w:lang w:val="en-US" w:eastAsia="ja-JP"/>
        </w:rPr>
        <w:t xml:space="preserve"> UE, the corresponding FG 28-3 should be a pre-requisite.</w:t>
      </w:r>
      <w:r w:rsidR="00541F23">
        <w:rPr>
          <w:rFonts w:ascii="Arial" w:hAnsi="Arial" w:cs="Arial"/>
          <w:color w:val="000000" w:themeColor="text1"/>
          <w:sz w:val="18"/>
          <w:szCs w:val="18"/>
          <w:lang w:val="en-US" w:eastAsia="ja-JP"/>
        </w:rPr>
        <w:t xml:space="preserve"> A UE indicating 28-3 is required to indicate either 28-1 or 48-1, so strictly speaking it would suffice to just require 28-3 as a pre-requisite. But </w:t>
      </w:r>
      <w:proofErr w:type="gramStart"/>
      <w:r w:rsidR="00541F23">
        <w:rPr>
          <w:rFonts w:ascii="Arial" w:hAnsi="Arial" w:cs="Arial"/>
          <w:color w:val="000000" w:themeColor="text1"/>
          <w:sz w:val="18"/>
          <w:szCs w:val="18"/>
          <w:lang w:val="en-US" w:eastAsia="ja-JP"/>
        </w:rPr>
        <w:t>in order to</w:t>
      </w:r>
      <w:proofErr w:type="gramEnd"/>
      <w:r w:rsidR="00541F23">
        <w:rPr>
          <w:rFonts w:ascii="Arial" w:hAnsi="Arial" w:cs="Arial"/>
          <w:color w:val="000000" w:themeColor="text1"/>
          <w:sz w:val="18"/>
          <w:szCs w:val="18"/>
          <w:lang w:val="en-US" w:eastAsia="ja-JP"/>
        </w:rPr>
        <w:t xml:space="preserve"> be </w:t>
      </w:r>
      <w:proofErr w:type="gramStart"/>
      <w:r w:rsidR="00541F23">
        <w:rPr>
          <w:rFonts w:ascii="Arial" w:hAnsi="Arial" w:cs="Arial"/>
          <w:color w:val="000000" w:themeColor="text1"/>
          <w:sz w:val="18"/>
          <w:szCs w:val="18"/>
          <w:lang w:val="en-US" w:eastAsia="ja-JP"/>
        </w:rPr>
        <w:t>more clear</w:t>
      </w:r>
      <w:proofErr w:type="gramEnd"/>
      <w:r w:rsidR="00541F23">
        <w:rPr>
          <w:rFonts w:ascii="Arial" w:hAnsi="Arial" w:cs="Arial"/>
          <w:color w:val="000000" w:themeColor="text1"/>
          <w:sz w:val="18"/>
          <w:szCs w:val="18"/>
          <w:lang w:val="en-US" w:eastAsia="ja-JP"/>
        </w:rPr>
        <w:t xml:space="preserve"> that the underlying UE capability can be </w:t>
      </w:r>
      <w:r w:rsidR="005E1C73">
        <w:rPr>
          <w:rFonts w:ascii="Arial" w:hAnsi="Arial" w:cs="Arial"/>
          <w:color w:val="000000" w:themeColor="text1"/>
          <w:sz w:val="18"/>
          <w:szCs w:val="18"/>
          <w:lang w:val="en-US" w:eastAsia="ja-JP"/>
        </w:rPr>
        <w:t xml:space="preserve">either a Rel-17 </w:t>
      </w:r>
      <w:proofErr w:type="spellStart"/>
      <w:r w:rsidR="005E1C73">
        <w:rPr>
          <w:rFonts w:ascii="Arial" w:hAnsi="Arial" w:cs="Arial"/>
          <w:color w:val="000000" w:themeColor="text1"/>
          <w:sz w:val="18"/>
          <w:szCs w:val="18"/>
          <w:lang w:val="en-US" w:eastAsia="ja-JP"/>
        </w:rPr>
        <w:t>RedCap</w:t>
      </w:r>
      <w:proofErr w:type="spellEnd"/>
      <w:r w:rsidR="005E1C73">
        <w:rPr>
          <w:rFonts w:ascii="Arial" w:hAnsi="Arial" w:cs="Arial"/>
          <w:color w:val="000000" w:themeColor="text1"/>
          <w:sz w:val="18"/>
          <w:szCs w:val="18"/>
          <w:lang w:val="en-US" w:eastAsia="ja-JP"/>
        </w:rPr>
        <w:t xml:space="preserve"> or </w:t>
      </w:r>
      <w:r w:rsidR="00541F23">
        <w:rPr>
          <w:rFonts w:ascii="Arial" w:hAnsi="Arial" w:cs="Arial"/>
          <w:color w:val="000000" w:themeColor="text1"/>
          <w:sz w:val="18"/>
          <w:szCs w:val="18"/>
          <w:lang w:val="en-US" w:eastAsia="ja-JP"/>
        </w:rPr>
        <w:t xml:space="preserve">a Rel-18 </w:t>
      </w:r>
      <w:proofErr w:type="spellStart"/>
      <w:r w:rsidR="00541F23">
        <w:rPr>
          <w:rFonts w:ascii="Arial" w:hAnsi="Arial" w:cs="Arial"/>
          <w:color w:val="000000" w:themeColor="text1"/>
          <w:sz w:val="18"/>
          <w:szCs w:val="18"/>
          <w:lang w:val="en-US" w:eastAsia="ja-JP"/>
        </w:rPr>
        <w:t>eRedCap</w:t>
      </w:r>
      <w:proofErr w:type="spellEnd"/>
      <w:r w:rsidR="00541F23">
        <w:rPr>
          <w:rFonts w:ascii="Arial" w:hAnsi="Arial" w:cs="Arial"/>
          <w:color w:val="000000" w:themeColor="text1"/>
          <w:sz w:val="18"/>
          <w:szCs w:val="18"/>
          <w:lang w:val="en-US" w:eastAsia="ja-JP"/>
        </w:rPr>
        <w:t xml:space="preserve"> it </w:t>
      </w:r>
      <w:proofErr w:type="spellStart"/>
      <w:proofErr w:type="gramStart"/>
      <w:r w:rsidR="00541F23">
        <w:rPr>
          <w:rFonts w:ascii="Arial" w:hAnsi="Arial" w:cs="Arial"/>
          <w:color w:val="000000" w:themeColor="text1"/>
          <w:sz w:val="18"/>
          <w:szCs w:val="18"/>
          <w:lang w:val="en-US" w:eastAsia="ja-JP"/>
        </w:rPr>
        <w:t>maybe</w:t>
      </w:r>
      <w:proofErr w:type="spellEnd"/>
      <w:proofErr w:type="gramEnd"/>
      <w:r w:rsidR="00541F23">
        <w:rPr>
          <w:rFonts w:ascii="Arial" w:hAnsi="Arial" w:cs="Arial"/>
          <w:color w:val="000000" w:themeColor="text1"/>
          <w:sz w:val="18"/>
          <w:szCs w:val="18"/>
          <w:lang w:val="en-US" w:eastAsia="ja-JP"/>
        </w:rPr>
        <w:t xml:space="preserve"> better to spell that out. 48-2 is not necessary as 48-2 cannot exist alone.</w:t>
      </w:r>
    </w:p>
    <w:p w14:paraId="0DD7EE33" w14:textId="597D67E9" w:rsidR="00F50F63" w:rsidRPr="00E83A59" w:rsidRDefault="00E40E93" w:rsidP="00F50F63">
      <w:pPr>
        <w:pStyle w:val="ListParagraph"/>
        <w:numPr>
          <w:ilvl w:val="1"/>
          <w:numId w:val="15"/>
        </w:numPr>
        <w:rPr>
          <w:rFonts w:ascii="Arial" w:hAnsi="Arial" w:cs="Arial"/>
          <w:color w:val="000000" w:themeColor="text1"/>
          <w:sz w:val="18"/>
          <w:szCs w:val="18"/>
          <w:lang w:val="en-US" w:eastAsia="ja-JP"/>
        </w:rPr>
      </w:pPr>
      <w:r w:rsidRPr="00F50F63">
        <w:rPr>
          <w:rFonts w:ascii="Arial" w:hAnsi="Arial" w:cs="Arial"/>
          <w:strike/>
          <w:color w:val="FF0000"/>
          <w:sz w:val="18"/>
          <w:szCs w:val="18"/>
          <w:highlight w:val="yellow"/>
          <w:lang w:val="en-US" w:eastAsia="ja-JP"/>
        </w:rPr>
        <w:t>FFS:</w:t>
      </w:r>
      <w:r w:rsidRPr="00F50F63">
        <w:rPr>
          <w:rFonts w:ascii="Arial" w:hAnsi="Arial" w:cs="Arial"/>
          <w:color w:val="FF0000"/>
          <w:sz w:val="18"/>
          <w:szCs w:val="18"/>
          <w:lang w:val="en-US" w:eastAsia="ja-JP"/>
        </w:rPr>
        <w:t xml:space="preserve"> </w:t>
      </w:r>
      <w:r w:rsidRPr="00F50F63">
        <w:rPr>
          <w:rFonts w:ascii="Arial" w:hAnsi="Arial" w:cs="Arial"/>
          <w:color w:val="000000" w:themeColor="text1"/>
          <w:sz w:val="18"/>
          <w:szCs w:val="18"/>
          <w:lang w:val="en-US" w:eastAsia="ja-JP"/>
        </w:rPr>
        <w:t xml:space="preserve">26-1, 26-4, </w:t>
      </w:r>
      <w:r w:rsidR="006F469E">
        <w:rPr>
          <w:rFonts w:ascii="Arial" w:hAnsi="Arial" w:cs="Arial"/>
          <w:color w:val="FF0000"/>
          <w:sz w:val="18"/>
          <w:szCs w:val="18"/>
          <w:u w:val="single"/>
          <w:lang w:val="en-US" w:eastAsia="ja-JP"/>
        </w:rPr>
        <w:t xml:space="preserve">28-3, one </w:t>
      </w:r>
      <w:r w:rsidR="00F50F63" w:rsidRPr="00F50F63">
        <w:rPr>
          <w:rFonts w:ascii="Arial" w:hAnsi="Arial" w:cs="Arial"/>
          <w:color w:val="FF0000"/>
          <w:sz w:val="18"/>
          <w:szCs w:val="18"/>
          <w:u w:val="single"/>
          <w:lang w:val="en-US" w:eastAsia="ja-JP"/>
        </w:rPr>
        <w:t>of {28-</w:t>
      </w:r>
      <w:r w:rsidR="006F469E">
        <w:rPr>
          <w:rFonts w:ascii="Arial" w:hAnsi="Arial" w:cs="Arial"/>
          <w:color w:val="FF0000"/>
          <w:sz w:val="18"/>
          <w:szCs w:val="18"/>
          <w:u w:val="single"/>
          <w:lang w:val="en-US" w:eastAsia="ja-JP"/>
        </w:rPr>
        <w:t>1</w:t>
      </w:r>
      <w:r w:rsidR="00F50F63" w:rsidRPr="00F50F63">
        <w:rPr>
          <w:rFonts w:ascii="Arial" w:hAnsi="Arial" w:cs="Arial"/>
          <w:color w:val="FF0000"/>
          <w:sz w:val="18"/>
          <w:szCs w:val="18"/>
          <w:u w:val="single"/>
          <w:lang w:val="en-US" w:eastAsia="ja-JP"/>
        </w:rPr>
        <w:t>, 48-</w:t>
      </w:r>
      <w:r w:rsidR="006F469E">
        <w:rPr>
          <w:rFonts w:ascii="Arial" w:hAnsi="Arial" w:cs="Arial"/>
          <w:color w:val="FF0000"/>
          <w:sz w:val="18"/>
          <w:szCs w:val="18"/>
          <w:u w:val="single"/>
          <w:lang w:val="en-US" w:eastAsia="ja-JP"/>
        </w:rPr>
        <w:t>1</w:t>
      </w:r>
      <w:r w:rsidR="00F50F63" w:rsidRPr="00F50F63">
        <w:rPr>
          <w:rFonts w:ascii="Arial" w:hAnsi="Arial" w:cs="Arial"/>
          <w:color w:val="FF0000"/>
          <w:sz w:val="18"/>
          <w:szCs w:val="18"/>
          <w:u w:val="single"/>
          <w:lang w:val="en-US" w:eastAsia="ja-JP"/>
        </w:rPr>
        <w:t>}</w:t>
      </w:r>
      <w:r w:rsidR="00F50F63" w:rsidRPr="00F50F63">
        <w:rPr>
          <w:rFonts w:ascii="Arial" w:hAnsi="Arial" w:cs="Arial"/>
          <w:color w:val="FF0000"/>
          <w:sz w:val="18"/>
          <w:szCs w:val="18"/>
          <w:lang w:val="en-US" w:eastAsia="ja-JP"/>
        </w:rPr>
        <w:t xml:space="preserve"> </w:t>
      </w:r>
      <w:r w:rsidR="00F50F63" w:rsidRPr="00F50F63">
        <w:rPr>
          <w:rFonts w:ascii="Arial" w:hAnsi="Arial" w:cs="Arial"/>
          <w:strike/>
          <w:color w:val="FF0000"/>
          <w:sz w:val="18"/>
          <w:szCs w:val="18"/>
          <w:highlight w:val="yellow"/>
          <w:lang w:val="en-US" w:eastAsia="ja-JP"/>
        </w:rPr>
        <w:t>28-1, 28-3, 48-1, 48-2</w:t>
      </w:r>
    </w:p>
    <w:p w14:paraId="6C400A7B" w14:textId="77777777" w:rsidR="00E83A59" w:rsidRDefault="00E83A59" w:rsidP="00E83A59">
      <w:pPr>
        <w:pStyle w:val="ListParagraph"/>
        <w:numPr>
          <w:ilvl w:val="0"/>
          <w:numId w:val="15"/>
        </w:numPr>
        <w:rPr>
          <w:sz w:val="20"/>
          <w:szCs w:val="20"/>
          <w:lang w:val="en-GB"/>
        </w:rPr>
      </w:pPr>
      <w:r>
        <w:rPr>
          <w:sz w:val="20"/>
          <w:szCs w:val="20"/>
          <w:lang w:val="en-GB"/>
        </w:rPr>
        <w:t xml:space="preserve">Confirm the FFS point in the Mandatory/optional column to reflect this statement in the WID </w:t>
      </w:r>
      <w:r w:rsidRPr="00B53671">
        <w:rPr>
          <w:sz w:val="20"/>
          <w:szCs w:val="20"/>
          <w:lang w:val="en-GB"/>
        </w:rPr>
        <w:t xml:space="preserve">“Support of Rel-17 </w:t>
      </w:r>
      <w:proofErr w:type="spellStart"/>
      <w:r w:rsidRPr="00B53671">
        <w:rPr>
          <w:sz w:val="20"/>
          <w:szCs w:val="20"/>
          <w:lang w:val="en-GB"/>
        </w:rPr>
        <w:t>RedCap</w:t>
      </w:r>
      <w:proofErr w:type="spellEnd"/>
      <w:r w:rsidRPr="00B53671">
        <w:rPr>
          <w:sz w:val="20"/>
          <w:szCs w:val="20"/>
          <w:lang w:val="en-GB"/>
        </w:rPr>
        <w:t xml:space="preserve"> and Rel-18 </w:t>
      </w:r>
      <w:proofErr w:type="spellStart"/>
      <w:r w:rsidRPr="00B53671">
        <w:rPr>
          <w:sz w:val="20"/>
          <w:szCs w:val="20"/>
          <w:lang w:val="en-GB"/>
        </w:rPr>
        <w:t>eRedCap</w:t>
      </w:r>
      <w:proofErr w:type="spellEnd"/>
      <w:r w:rsidRPr="00B53671">
        <w:rPr>
          <w:sz w:val="20"/>
          <w:szCs w:val="20"/>
          <w:lang w:val="en-GB"/>
        </w:rPr>
        <w:t xml:space="preserve"> UEs with NR NTN operating in FR1-NTN bands”</w:t>
      </w:r>
      <w:r>
        <w:rPr>
          <w:sz w:val="20"/>
          <w:szCs w:val="20"/>
          <w:lang w:val="en-GB"/>
        </w:rPr>
        <w:t>:</w:t>
      </w:r>
    </w:p>
    <w:p w14:paraId="6FDF1288" w14:textId="77777777" w:rsidR="00E83A59" w:rsidRPr="00D23694" w:rsidRDefault="00E83A59" w:rsidP="00E83A59">
      <w:pPr>
        <w:pStyle w:val="ListParagraph"/>
        <w:numPr>
          <w:ilvl w:val="1"/>
          <w:numId w:val="15"/>
        </w:numPr>
        <w:rPr>
          <w:sz w:val="20"/>
          <w:szCs w:val="20"/>
          <w:lang w:val="en-GB"/>
        </w:rPr>
      </w:pPr>
      <w:r w:rsidRPr="00004757">
        <w:rPr>
          <w:rFonts w:ascii="Arial" w:hAnsi="Arial" w:cs="Arial"/>
          <w:strike/>
          <w:color w:val="FF0000"/>
          <w:sz w:val="18"/>
          <w:szCs w:val="18"/>
          <w:highlight w:val="yellow"/>
          <w:lang w:val="en-US" w:eastAsia="ja-JP"/>
        </w:rPr>
        <w:t>FFS:</w:t>
      </w:r>
      <w:r w:rsidRPr="00004757">
        <w:rPr>
          <w:rFonts w:ascii="Arial" w:hAnsi="Arial" w:cs="Arial"/>
          <w:color w:val="FF0000"/>
          <w:sz w:val="18"/>
          <w:szCs w:val="18"/>
          <w:highlight w:val="yellow"/>
          <w:lang w:val="en-US" w:eastAsia="ja-JP"/>
        </w:rPr>
        <w:t xml:space="preserve"> </w:t>
      </w:r>
      <w:r w:rsidRPr="00004757">
        <w:rPr>
          <w:rFonts w:ascii="Arial" w:hAnsi="Arial" w:cs="Arial"/>
          <w:color w:val="000000"/>
          <w:sz w:val="18"/>
          <w:szCs w:val="18"/>
          <w:lang w:val="en-US" w:eastAsia="ja-JP"/>
        </w:rPr>
        <w:t>A UE that supports FG 28-3 in NTN band must support this FG</w:t>
      </w:r>
    </w:p>
    <w:p w14:paraId="4740DD2E" w14:textId="77777777" w:rsidR="000F02A6" w:rsidRDefault="000F02A6" w:rsidP="000F02A6"/>
    <w:p w14:paraId="44317C02" w14:textId="0E20DEBA" w:rsidR="00803E00" w:rsidRPr="00952698" w:rsidRDefault="00803E00" w:rsidP="00803E00">
      <w:r>
        <w:rPr>
          <w:b/>
        </w:rPr>
        <w:t>FG65-3-1</w:t>
      </w:r>
      <w:r w:rsidR="00CD33A2">
        <w:rPr>
          <w:b/>
        </w:rPr>
        <w:t xml:space="preserve"> </w:t>
      </w:r>
      <w:r w:rsidR="00CD33A2" w:rsidRPr="00CD33A2">
        <w:rPr>
          <w:b/>
        </w:rPr>
        <w:t>PUSCH with inter-slot OCC</w:t>
      </w:r>
      <w:r>
        <w:rPr>
          <w:b/>
        </w:rPr>
        <w:t xml:space="preserve">: </w:t>
      </w:r>
    </w:p>
    <w:p w14:paraId="63FFA638" w14:textId="01A0FA69" w:rsidR="00AE36DC" w:rsidRPr="00AE36DC" w:rsidRDefault="00AE36DC" w:rsidP="00AE36DC">
      <w:pPr>
        <w:pStyle w:val="ListParagraph"/>
        <w:numPr>
          <w:ilvl w:val="0"/>
          <w:numId w:val="15"/>
        </w:numPr>
        <w:rPr>
          <w:lang w:val="en-US"/>
        </w:rPr>
      </w:pPr>
      <w:r>
        <w:rPr>
          <w:sz w:val="20"/>
          <w:szCs w:val="20"/>
          <w:lang w:val="en-US"/>
        </w:rPr>
        <w:t>Confirm component 4 on phase continuity and power consistency</w:t>
      </w:r>
    </w:p>
    <w:p w14:paraId="32A6ED91" w14:textId="77777777" w:rsidR="000065EE" w:rsidRDefault="000065EE" w:rsidP="002D115A">
      <w:pPr>
        <w:pStyle w:val="ListParagraph"/>
        <w:numPr>
          <w:ilvl w:val="0"/>
          <w:numId w:val="15"/>
        </w:numPr>
        <w:rPr>
          <w:sz w:val="20"/>
          <w:szCs w:val="20"/>
          <w:lang w:val="en-US"/>
        </w:rPr>
      </w:pPr>
      <w:r>
        <w:rPr>
          <w:sz w:val="20"/>
          <w:szCs w:val="20"/>
          <w:lang w:val="en-US"/>
        </w:rPr>
        <w:t>As per the RAN121 conclusion</w:t>
      </w:r>
    </w:p>
    <w:p w14:paraId="6E3B6C6A" w14:textId="05F2514B" w:rsidR="000065EE" w:rsidRPr="000065EE" w:rsidRDefault="000065EE" w:rsidP="000065EE">
      <w:pPr>
        <w:pStyle w:val="ListParagraph"/>
        <w:numPr>
          <w:ilvl w:val="1"/>
          <w:numId w:val="15"/>
        </w:numPr>
        <w:rPr>
          <w:i/>
          <w:iCs/>
          <w:sz w:val="20"/>
          <w:szCs w:val="20"/>
          <w:lang w:val="en-US"/>
        </w:rPr>
      </w:pPr>
      <w:r w:rsidRPr="000065EE">
        <w:rPr>
          <w:b/>
          <w:bCs/>
          <w:i/>
          <w:iCs/>
          <w:sz w:val="20"/>
          <w:szCs w:val="20"/>
          <w:lang w:val="en-GB"/>
        </w:rPr>
        <w:t xml:space="preserve">Conclusion: </w:t>
      </w:r>
      <w:r w:rsidRPr="000065EE">
        <w:rPr>
          <w:i/>
          <w:iCs/>
          <w:sz w:val="20"/>
          <w:szCs w:val="20"/>
          <w:lang w:val="en-GB"/>
        </w:rPr>
        <w:t>It can be discussed in UE feature session whether a dedicated PDSCH repetition capability (e.g. FG5-17a and FG16-2b-5) is a pre-requisite UE feature for Msg4 PDSCH repetition.</w:t>
      </w:r>
    </w:p>
    <w:p w14:paraId="7F329351" w14:textId="78BB1843" w:rsidR="00AE36DC" w:rsidRDefault="00AE36DC" w:rsidP="000065EE">
      <w:pPr>
        <w:pStyle w:val="ListParagraph"/>
        <w:ind w:left="1080"/>
        <w:rPr>
          <w:sz w:val="20"/>
          <w:szCs w:val="20"/>
          <w:lang w:val="en-US"/>
        </w:rPr>
      </w:pPr>
      <w:r w:rsidRPr="00AE36DC">
        <w:rPr>
          <w:sz w:val="20"/>
          <w:szCs w:val="20"/>
          <w:lang w:val="en-US"/>
        </w:rPr>
        <w:t>Add pre-requisites</w:t>
      </w:r>
      <w:r>
        <w:rPr>
          <w:sz w:val="20"/>
          <w:szCs w:val="20"/>
          <w:lang w:val="en-US"/>
        </w:rPr>
        <w:t>:</w:t>
      </w:r>
    </w:p>
    <w:p w14:paraId="6785020F" w14:textId="2813D640" w:rsidR="00AE36DC" w:rsidRPr="00F32549" w:rsidRDefault="00AE36DC" w:rsidP="00F32549">
      <w:pPr>
        <w:pStyle w:val="ListParagraph"/>
        <w:numPr>
          <w:ilvl w:val="1"/>
          <w:numId w:val="15"/>
        </w:numPr>
        <w:rPr>
          <w:color w:val="FF0000"/>
          <w:sz w:val="20"/>
          <w:szCs w:val="20"/>
          <w:u w:val="single"/>
          <w:lang w:val="en-US"/>
        </w:rPr>
      </w:pPr>
      <w:r w:rsidRPr="00F32549">
        <w:rPr>
          <w:color w:val="FF0000"/>
          <w:sz w:val="20"/>
          <w:szCs w:val="20"/>
          <w:u w:val="single"/>
          <w:lang w:val="en-US"/>
        </w:rPr>
        <w:t>26-1, One of {5-14, 5-16, 5-17, 5-17a, 30-1, 30-</w:t>
      </w:r>
      <w:proofErr w:type="gramStart"/>
      <w:r w:rsidRPr="00F32549">
        <w:rPr>
          <w:color w:val="FF0000"/>
          <w:sz w:val="20"/>
          <w:szCs w:val="20"/>
          <w:u w:val="single"/>
          <w:lang w:val="en-US"/>
        </w:rPr>
        <w:t>2} (</w:t>
      </w:r>
      <w:proofErr w:type="gramEnd"/>
      <w:r w:rsidRPr="00F32549">
        <w:rPr>
          <w:color w:val="FF0000"/>
          <w:sz w:val="20"/>
          <w:szCs w:val="20"/>
          <w:u w:val="single"/>
          <w:lang w:val="en-US"/>
        </w:rPr>
        <w:t>PUSCH repetitions),</w:t>
      </w:r>
      <w:r w:rsidR="00F32549" w:rsidRPr="00F32549">
        <w:rPr>
          <w:color w:val="FF0000"/>
          <w:sz w:val="20"/>
          <w:szCs w:val="20"/>
          <w:u w:val="single"/>
          <w:lang w:val="en-US"/>
        </w:rPr>
        <w:t xml:space="preserve"> </w:t>
      </w:r>
      <w:r w:rsidRPr="00F32549">
        <w:rPr>
          <w:color w:val="FF0000"/>
          <w:sz w:val="20"/>
          <w:szCs w:val="20"/>
          <w:u w:val="single"/>
          <w:lang w:val="en-US"/>
        </w:rPr>
        <w:t>44-2 (DMRS bundling</w:t>
      </w:r>
      <w:r w:rsidR="00B54F46">
        <w:rPr>
          <w:color w:val="FF0000"/>
          <w:sz w:val="20"/>
          <w:szCs w:val="20"/>
          <w:u w:val="single"/>
          <w:lang w:val="en-US"/>
        </w:rPr>
        <w:t xml:space="preserve"> for NTN</w:t>
      </w:r>
      <w:r w:rsidRPr="00F32549">
        <w:rPr>
          <w:color w:val="FF0000"/>
          <w:sz w:val="20"/>
          <w:szCs w:val="20"/>
          <w:u w:val="single"/>
          <w:lang w:val="en-US"/>
        </w:rPr>
        <w:t>)</w:t>
      </w:r>
    </w:p>
    <w:p w14:paraId="21495A84" w14:textId="66690F83" w:rsidR="00AE36DC" w:rsidRDefault="00AE36DC" w:rsidP="00AE36DC">
      <w:pPr>
        <w:pStyle w:val="ListParagraph"/>
        <w:numPr>
          <w:ilvl w:val="0"/>
          <w:numId w:val="15"/>
        </w:numPr>
        <w:rPr>
          <w:sz w:val="20"/>
          <w:szCs w:val="20"/>
          <w:lang w:val="en-US"/>
        </w:rPr>
      </w:pPr>
      <w:r w:rsidRPr="00F32549">
        <w:rPr>
          <w:sz w:val="20"/>
          <w:szCs w:val="20"/>
          <w:lang w:val="en-US"/>
        </w:rPr>
        <w:t>Confirm “Per band”</w:t>
      </w:r>
    </w:p>
    <w:p w14:paraId="257F01E4" w14:textId="00A3AEAC" w:rsidR="00196830" w:rsidRPr="00F746BF" w:rsidRDefault="006A6B54" w:rsidP="00FA3FD9">
      <w:pPr>
        <w:pStyle w:val="ListParagraph"/>
        <w:numPr>
          <w:ilvl w:val="0"/>
          <w:numId w:val="15"/>
        </w:numPr>
        <w:rPr>
          <w:sz w:val="20"/>
          <w:szCs w:val="20"/>
          <w:lang w:val="en-US"/>
        </w:rPr>
      </w:pPr>
      <w:r w:rsidRPr="00F746BF">
        <w:rPr>
          <w:sz w:val="20"/>
          <w:szCs w:val="20"/>
          <w:lang w:val="en-US"/>
        </w:rPr>
        <w:t xml:space="preserve">According </w:t>
      </w:r>
      <w:r w:rsidR="00463101" w:rsidRPr="00F746BF">
        <w:rPr>
          <w:sz w:val="20"/>
          <w:szCs w:val="20"/>
          <w:lang w:val="en-US"/>
        </w:rPr>
        <w:t>to incoming LS from RAN4 (</w:t>
      </w:r>
      <w:hyperlink r:id="rId13" w:tgtFrame="_blank" w:history="1">
        <w:r w:rsidR="00463101" w:rsidRPr="00F746BF">
          <w:rPr>
            <w:rStyle w:val="normaltextrun"/>
            <w:color w:val="124191"/>
            <w:sz w:val="20"/>
            <w:szCs w:val="20"/>
            <w:lang w:val="en-US"/>
          </w:rPr>
          <w:t>R4-2512641</w:t>
        </w:r>
      </w:hyperlink>
      <w:r w:rsidR="00463101" w:rsidRPr="00F746BF">
        <w:rPr>
          <w:sz w:val="20"/>
          <w:szCs w:val="20"/>
          <w:lang w:val="en-US"/>
        </w:rPr>
        <w:t>)</w:t>
      </w:r>
      <w:r w:rsidR="00900BFC" w:rsidRPr="00F746BF">
        <w:rPr>
          <w:sz w:val="20"/>
          <w:szCs w:val="20"/>
          <w:lang w:val="en-US"/>
        </w:rPr>
        <w:t xml:space="preserve"> it is stated that “It is RAN4 opinion that UE should be able to indicate support for OCC independently for GSO and NGSO deployments.”. Hence it </w:t>
      </w:r>
      <w:r w:rsidR="001129AE" w:rsidRPr="00F746BF">
        <w:rPr>
          <w:sz w:val="20"/>
          <w:szCs w:val="20"/>
          <w:lang w:val="en-US"/>
        </w:rPr>
        <w:t xml:space="preserve">makes sense that RAN1 takes this into account in the definition of the associated feature. Our proposal would be to capture this as the UE indicating support for OCC operation for </w:t>
      </w:r>
      <w:r w:rsidR="006F6850" w:rsidRPr="00F746BF">
        <w:rPr>
          <w:sz w:val="20"/>
          <w:szCs w:val="20"/>
          <w:lang w:val="en-US"/>
        </w:rPr>
        <w:t xml:space="preserve">any of the following </w:t>
      </w:r>
      <w:proofErr w:type="gramStart"/>
      <w:r w:rsidR="006F6850" w:rsidRPr="00F746BF">
        <w:rPr>
          <w:sz w:val="20"/>
          <w:szCs w:val="20"/>
          <w:lang w:val="en-US"/>
        </w:rPr>
        <w:t>options: {GSO}, {NGSO}, {</w:t>
      </w:r>
      <w:proofErr w:type="gramEnd"/>
      <w:r w:rsidR="00A34F5B" w:rsidRPr="00F746BF">
        <w:rPr>
          <w:sz w:val="20"/>
          <w:szCs w:val="20"/>
          <w:lang w:val="en-US"/>
        </w:rPr>
        <w:t xml:space="preserve">GSO and </w:t>
      </w:r>
      <w:proofErr w:type="gramStart"/>
      <w:r w:rsidR="00A34F5B" w:rsidRPr="00F746BF">
        <w:rPr>
          <w:sz w:val="20"/>
          <w:szCs w:val="20"/>
          <w:lang w:val="en-US"/>
        </w:rPr>
        <w:t>NGSO</w:t>
      </w:r>
      <w:r w:rsidR="006F6850" w:rsidRPr="00F746BF">
        <w:rPr>
          <w:sz w:val="20"/>
          <w:szCs w:val="20"/>
          <w:lang w:val="en-US"/>
        </w:rPr>
        <w:t>}</w:t>
      </w:r>
      <w:r w:rsidR="00F746BF" w:rsidRPr="00F746BF">
        <w:rPr>
          <w:sz w:val="20"/>
          <w:szCs w:val="20"/>
          <w:lang w:val="en-US"/>
        </w:rPr>
        <w:t>.</w:t>
      </w:r>
      <w:proofErr w:type="gramEnd"/>
      <w:r w:rsidR="00F746BF" w:rsidRPr="00F746BF">
        <w:rPr>
          <w:sz w:val="20"/>
          <w:szCs w:val="20"/>
          <w:lang w:val="en-US"/>
        </w:rPr>
        <w:t xml:space="preserve"> </w:t>
      </w:r>
      <w:r w:rsidR="00F746BF">
        <w:rPr>
          <w:sz w:val="20"/>
          <w:szCs w:val="20"/>
          <w:lang w:val="en-US"/>
        </w:rPr>
        <w:t>Also,</w:t>
      </w:r>
      <w:r w:rsidR="00335AE7" w:rsidRPr="00F746BF">
        <w:rPr>
          <w:sz w:val="20"/>
          <w:szCs w:val="20"/>
          <w:lang w:val="en-US"/>
        </w:rPr>
        <w:t xml:space="preserve"> t</w:t>
      </w:r>
      <w:r w:rsidR="000001C8" w:rsidRPr="00F746BF">
        <w:rPr>
          <w:sz w:val="20"/>
          <w:szCs w:val="20"/>
          <w:lang w:val="en-US"/>
        </w:rPr>
        <w:t>his UE feature should only be applicable to FR1-NTN</w:t>
      </w:r>
      <w:r w:rsidR="00335AE7" w:rsidRPr="00F746BF">
        <w:rPr>
          <w:sz w:val="20"/>
          <w:szCs w:val="20"/>
          <w:lang w:val="en-US"/>
        </w:rPr>
        <w:t xml:space="preserve">. </w:t>
      </w:r>
      <w:r w:rsidR="000001C8" w:rsidRPr="00F746BF">
        <w:rPr>
          <w:sz w:val="20"/>
          <w:szCs w:val="20"/>
          <w:lang w:val="en-US"/>
        </w:rPr>
        <w:t>Modify the note</w:t>
      </w:r>
      <w:r w:rsidR="00F746BF">
        <w:rPr>
          <w:sz w:val="20"/>
          <w:szCs w:val="20"/>
          <w:lang w:val="en-US"/>
        </w:rPr>
        <w:t>s</w:t>
      </w:r>
      <w:r w:rsidR="000001C8" w:rsidRPr="00F746BF">
        <w:rPr>
          <w:sz w:val="20"/>
          <w:szCs w:val="20"/>
          <w:lang w:val="en-US"/>
        </w:rPr>
        <w:t xml:space="preserve"> accordingly:</w:t>
      </w:r>
    </w:p>
    <w:p w14:paraId="23384FF9" w14:textId="2C780340" w:rsidR="00196830" w:rsidRPr="00196830" w:rsidRDefault="000001C8" w:rsidP="00196830">
      <w:pPr>
        <w:pStyle w:val="ListParagraph"/>
        <w:numPr>
          <w:ilvl w:val="1"/>
          <w:numId w:val="15"/>
        </w:numPr>
        <w:rPr>
          <w:sz w:val="20"/>
          <w:szCs w:val="20"/>
          <w:lang w:val="en-US"/>
        </w:rPr>
      </w:pPr>
      <w:r w:rsidRPr="00196830">
        <w:rPr>
          <w:strike/>
          <w:color w:val="FF0000"/>
          <w:sz w:val="20"/>
          <w:szCs w:val="20"/>
          <w:highlight w:val="yellow"/>
          <w:lang w:val="en-US"/>
        </w:rPr>
        <w:t>[</w:t>
      </w:r>
      <w:r w:rsidR="00F32549" w:rsidRPr="00196830">
        <w:rPr>
          <w:sz w:val="20"/>
          <w:szCs w:val="20"/>
          <w:lang w:val="en-US"/>
        </w:rPr>
        <w:t>Note</w:t>
      </w:r>
      <w:r w:rsidRPr="00196830">
        <w:rPr>
          <w:sz w:val="20"/>
          <w:szCs w:val="20"/>
          <w:lang w:val="en-US"/>
        </w:rPr>
        <w:t>: This UE feature group is applicable only for bands in Tables 5.2.2-1 in TS 38.101-5</w:t>
      </w:r>
      <w:r w:rsidRPr="00196830">
        <w:rPr>
          <w:strike/>
          <w:color w:val="FF0000"/>
          <w:sz w:val="20"/>
          <w:szCs w:val="20"/>
          <w:highlight w:val="yellow"/>
          <w:lang w:val="en-US"/>
        </w:rPr>
        <w:t>]</w:t>
      </w:r>
    </w:p>
    <w:p w14:paraId="78B1D888" w14:textId="59CCC860" w:rsidR="00196830" w:rsidRPr="00196830" w:rsidRDefault="00196830" w:rsidP="00196830">
      <w:pPr>
        <w:pStyle w:val="ListParagraph"/>
        <w:numPr>
          <w:ilvl w:val="1"/>
          <w:numId w:val="15"/>
        </w:numPr>
        <w:rPr>
          <w:sz w:val="20"/>
          <w:szCs w:val="20"/>
          <w:lang w:val="en-US"/>
        </w:rPr>
      </w:pPr>
      <w:r w:rsidRPr="00196830">
        <w:rPr>
          <w:color w:val="FF0000"/>
          <w:sz w:val="20"/>
          <w:szCs w:val="20"/>
          <w:u w:val="single"/>
          <w:lang w:val="en-US"/>
        </w:rPr>
        <w:t xml:space="preserve">Note: UE may indicate support for one of the following </w:t>
      </w:r>
      <w:proofErr w:type="gramStart"/>
      <w:r w:rsidRPr="00196830">
        <w:rPr>
          <w:color w:val="FF0000"/>
          <w:sz w:val="20"/>
          <w:szCs w:val="20"/>
          <w:u w:val="single"/>
          <w:lang w:val="en-US"/>
        </w:rPr>
        <w:t>options: {GSO}, {NGSO}, {</w:t>
      </w:r>
      <w:proofErr w:type="gramEnd"/>
      <w:r w:rsidRPr="00196830">
        <w:rPr>
          <w:color w:val="FF0000"/>
          <w:sz w:val="20"/>
          <w:szCs w:val="20"/>
          <w:u w:val="single"/>
          <w:lang w:val="en-US"/>
        </w:rPr>
        <w:t>GSO and NGSO}</w:t>
      </w:r>
    </w:p>
    <w:p w14:paraId="36E96F13" w14:textId="4260BB6E" w:rsidR="00AE36DC" w:rsidRPr="00196830" w:rsidRDefault="000001C8" w:rsidP="00196830">
      <w:pPr>
        <w:pStyle w:val="ListParagraph"/>
        <w:numPr>
          <w:ilvl w:val="1"/>
          <w:numId w:val="15"/>
        </w:numPr>
        <w:rPr>
          <w:sz w:val="20"/>
          <w:szCs w:val="20"/>
          <w:lang w:val="en-US"/>
        </w:rPr>
      </w:pPr>
      <w:r w:rsidRPr="00196830">
        <w:rPr>
          <w:strike/>
          <w:color w:val="FF0000"/>
          <w:sz w:val="20"/>
          <w:szCs w:val="20"/>
          <w:highlight w:val="yellow"/>
          <w:lang w:val="en-US"/>
        </w:rPr>
        <w:t>FFS: Whether to separate this FG between GSO and NGSO</w:t>
      </w:r>
    </w:p>
    <w:p w14:paraId="660BC40F" w14:textId="77777777" w:rsidR="000F02A6" w:rsidRPr="00F32549" w:rsidRDefault="000F02A6" w:rsidP="000F02A6">
      <w:pPr>
        <w:rPr>
          <w:b/>
        </w:rPr>
      </w:pPr>
    </w:p>
    <w:p w14:paraId="1EDFA8E9" w14:textId="77777777" w:rsidR="00AE36DC" w:rsidRDefault="00AE36DC" w:rsidP="000F02A6">
      <w:pPr>
        <w:rPr>
          <w:b/>
        </w:rPr>
      </w:pPr>
    </w:p>
    <w:p w14:paraId="048C1247" w14:textId="77777777" w:rsidR="00F32549" w:rsidRDefault="00F32549" w:rsidP="000F02A6">
      <w:pPr>
        <w:rPr>
          <w:b/>
        </w:rPr>
        <w:sectPr w:rsidR="00F32549" w:rsidSect="00F32549">
          <w:footnotePr>
            <w:numRestart w:val="eachSect"/>
          </w:footnotePr>
          <w:pgSz w:w="11906" w:h="16838" w:code="9"/>
          <w:pgMar w:top="1418" w:right="1134" w:bottom="1134" w:left="1134" w:header="680" w:footer="567" w:gutter="0"/>
          <w:cols w:space="720"/>
          <w:docGrid w:linePitch="272"/>
        </w:sectPr>
      </w:pPr>
    </w:p>
    <w:p w14:paraId="18FB878E" w14:textId="77777777" w:rsidR="00F32549" w:rsidRDefault="00F32549" w:rsidP="000F02A6">
      <w:pPr>
        <w:rPr>
          <w:b/>
        </w:rPr>
      </w:pPr>
    </w:p>
    <w:p w14:paraId="3BFAF65C" w14:textId="299DE63F" w:rsidR="00743429" w:rsidRDefault="00F32549" w:rsidP="000F02A6">
      <w:pPr>
        <w:tabs>
          <w:tab w:val="left" w:pos="3980"/>
        </w:tabs>
      </w:pPr>
      <w:r>
        <w:rPr>
          <w:b/>
          <w:bCs/>
        </w:rPr>
        <w:t>Proposal: Adopt the following modifications to FGs 65-1-1, 65-1-2, 65-1-3, 65-2-1, 65-3-1, and introduce a new FG 65-1-4</w:t>
      </w:r>
      <w:r w:rsidR="000F02A6">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98"/>
        <w:gridCol w:w="3873"/>
        <w:gridCol w:w="1559"/>
        <w:gridCol w:w="2835"/>
        <w:gridCol w:w="1061"/>
        <w:gridCol w:w="3617"/>
        <w:gridCol w:w="2268"/>
      </w:tblGrid>
      <w:tr w:rsidR="00743429" w:rsidRPr="005165B8" w14:paraId="02AC2C3B"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hideMark/>
          </w:tcPr>
          <w:p w14:paraId="32D401EA"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lastRenderedPageBreak/>
              <w:t>Index</w:t>
            </w:r>
          </w:p>
        </w:tc>
        <w:tc>
          <w:tcPr>
            <w:tcW w:w="2098" w:type="dxa"/>
            <w:tcBorders>
              <w:top w:val="single" w:sz="4" w:space="0" w:color="auto"/>
              <w:left w:val="single" w:sz="4" w:space="0" w:color="auto"/>
              <w:bottom w:val="single" w:sz="4" w:space="0" w:color="auto"/>
              <w:right w:val="single" w:sz="4" w:space="0" w:color="auto"/>
            </w:tcBorders>
            <w:hideMark/>
          </w:tcPr>
          <w:p w14:paraId="0A5A4800"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3873" w:type="dxa"/>
            <w:tcBorders>
              <w:top w:val="single" w:sz="4" w:space="0" w:color="auto"/>
              <w:left w:val="single" w:sz="4" w:space="0" w:color="auto"/>
              <w:bottom w:val="single" w:sz="4" w:space="0" w:color="auto"/>
              <w:right w:val="single" w:sz="4" w:space="0" w:color="auto"/>
            </w:tcBorders>
            <w:hideMark/>
          </w:tcPr>
          <w:p w14:paraId="4488E13F"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1559" w:type="dxa"/>
            <w:tcBorders>
              <w:top w:val="single" w:sz="4" w:space="0" w:color="auto"/>
              <w:left w:val="single" w:sz="4" w:space="0" w:color="auto"/>
              <w:bottom w:val="single" w:sz="4" w:space="0" w:color="auto"/>
              <w:right w:val="single" w:sz="4" w:space="0" w:color="auto"/>
            </w:tcBorders>
            <w:hideMark/>
          </w:tcPr>
          <w:p w14:paraId="5235FF09"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 feature groups</w:t>
            </w:r>
          </w:p>
        </w:tc>
        <w:tc>
          <w:tcPr>
            <w:tcW w:w="2835" w:type="dxa"/>
            <w:tcBorders>
              <w:top w:val="single" w:sz="4" w:space="0" w:color="auto"/>
              <w:left w:val="single" w:sz="4" w:space="0" w:color="auto"/>
              <w:bottom w:val="single" w:sz="4" w:space="0" w:color="auto"/>
              <w:right w:val="single" w:sz="4" w:space="0" w:color="auto"/>
            </w:tcBorders>
            <w:hideMark/>
          </w:tcPr>
          <w:p w14:paraId="3EFE5ACA" w14:textId="77777777" w:rsidR="00743429" w:rsidRPr="005165B8" w:rsidRDefault="00743429">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1061" w:type="dxa"/>
            <w:tcBorders>
              <w:top w:val="single" w:sz="4" w:space="0" w:color="auto"/>
              <w:left w:val="single" w:sz="4" w:space="0" w:color="auto"/>
              <w:bottom w:val="single" w:sz="4" w:space="0" w:color="auto"/>
              <w:right w:val="single" w:sz="4" w:space="0" w:color="auto"/>
            </w:tcBorders>
          </w:tcPr>
          <w:p w14:paraId="220BAE9F" w14:textId="5A06AEF1" w:rsidR="00743429" w:rsidRPr="005165B8" w:rsidRDefault="00743429">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Type</w:t>
            </w:r>
          </w:p>
        </w:tc>
        <w:tc>
          <w:tcPr>
            <w:tcW w:w="3617" w:type="dxa"/>
            <w:tcBorders>
              <w:top w:val="single" w:sz="4" w:space="0" w:color="auto"/>
              <w:left w:val="single" w:sz="4" w:space="0" w:color="auto"/>
              <w:bottom w:val="single" w:sz="4" w:space="0" w:color="auto"/>
              <w:right w:val="single" w:sz="4" w:space="0" w:color="auto"/>
            </w:tcBorders>
            <w:hideMark/>
          </w:tcPr>
          <w:p w14:paraId="2D10A381" w14:textId="61695C6D"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2268" w:type="dxa"/>
            <w:tcBorders>
              <w:top w:val="single" w:sz="4" w:space="0" w:color="auto"/>
              <w:left w:val="single" w:sz="4" w:space="0" w:color="auto"/>
              <w:bottom w:val="single" w:sz="4" w:space="0" w:color="auto"/>
              <w:right w:val="single" w:sz="4" w:space="0" w:color="auto"/>
            </w:tcBorders>
            <w:hideMark/>
          </w:tcPr>
          <w:p w14:paraId="725D5C55" w14:textId="131540AD"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w:t>
            </w:r>
            <w:r>
              <w:rPr>
                <w:rFonts w:ascii="Arial" w:eastAsia="Times New Roman" w:hAnsi="Arial" w:cs="Arial"/>
                <w:b/>
                <w:color w:val="000000"/>
                <w:sz w:val="18"/>
                <w:szCs w:val="18"/>
                <w:lang w:eastAsia="ja-JP"/>
              </w:rPr>
              <w:br/>
            </w:r>
            <w:r w:rsidRPr="005165B8">
              <w:rPr>
                <w:rFonts w:ascii="Arial" w:eastAsia="Times New Roman" w:hAnsi="Arial" w:cs="Arial"/>
                <w:b/>
                <w:color w:val="000000"/>
                <w:sz w:val="18"/>
                <w:szCs w:val="18"/>
                <w:lang w:eastAsia="ja-JP"/>
              </w:rPr>
              <w:t>Optional</w:t>
            </w:r>
          </w:p>
        </w:tc>
      </w:tr>
      <w:tr w:rsidR="00743429" w:rsidRPr="005165B8" w14:paraId="5069738F"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tcPr>
          <w:p w14:paraId="222996F2"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2098" w:type="dxa"/>
            <w:tcBorders>
              <w:top w:val="single" w:sz="4" w:space="0" w:color="auto"/>
              <w:left w:val="single" w:sz="4" w:space="0" w:color="auto"/>
              <w:bottom w:val="single" w:sz="4" w:space="0" w:color="auto"/>
              <w:right w:val="single" w:sz="4" w:space="0" w:color="auto"/>
            </w:tcBorders>
          </w:tcPr>
          <w:p w14:paraId="30908EA5"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 xml:space="preserve">160 </w:t>
            </w:r>
            <w:proofErr w:type="spellStart"/>
            <w:r w:rsidRPr="005165B8">
              <w:rPr>
                <w:rFonts w:ascii="Arial" w:hAnsi="Arial" w:cs="Arial"/>
                <w:color w:val="000000"/>
                <w:sz w:val="18"/>
                <w:szCs w:val="18"/>
                <w:lang w:eastAsia="zh-CN"/>
              </w:rPr>
              <w:t>ms</w:t>
            </w:r>
            <w:proofErr w:type="spellEnd"/>
            <w:r w:rsidRPr="005165B8">
              <w:rPr>
                <w:rFonts w:ascii="Arial" w:hAnsi="Arial" w:cs="Arial"/>
                <w:color w:val="000000"/>
                <w:sz w:val="18"/>
                <w:szCs w:val="18"/>
                <w:lang w:eastAsia="zh-CN"/>
              </w:rPr>
              <w:t xml:space="preserve"> SSB periodicity assumed during initial access</w:t>
            </w:r>
          </w:p>
        </w:tc>
        <w:tc>
          <w:tcPr>
            <w:tcW w:w="3873" w:type="dxa"/>
            <w:tcBorders>
              <w:top w:val="single" w:sz="4" w:space="0" w:color="auto"/>
              <w:left w:val="single" w:sz="4" w:space="0" w:color="auto"/>
              <w:bottom w:val="single" w:sz="4" w:space="0" w:color="auto"/>
              <w:right w:val="single" w:sz="4" w:space="0" w:color="auto"/>
            </w:tcBorders>
          </w:tcPr>
          <w:p w14:paraId="34BD1A6C" w14:textId="09AFF781"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w:t>
            </w:r>
            <w:proofErr w:type="spellStart"/>
            <w:r w:rsidRPr="005165B8">
              <w:rPr>
                <w:rFonts w:ascii="Arial" w:eastAsia="MS Gothic" w:hAnsi="Arial" w:cs="Arial"/>
                <w:color w:val="000000"/>
                <w:sz w:val="18"/>
                <w:szCs w:val="18"/>
                <w:lang w:eastAsia="ja-JP"/>
              </w:rPr>
              <w:t>ms</w:t>
            </w:r>
            <w:proofErr w:type="spellEnd"/>
            <w:r w:rsidRPr="005165B8">
              <w:rPr>
                <w:rFonts w:ascii="Arial" w:eastAsia="MS Gothic" w:hAnsi="Arial" w:cs="Arial"/>
                <w:color w:val="000000"/>
                <w:sz w:val="18"/>
                <w:szCs w:val="18"/>
                <w:lang w:eastAsia="ja-JP"/>
              </w:rPr>
              <w:t xml:space="preserve"> value) of 160ms periodicity of the half frames with SS/PBCH </w:t>
            </w:r>
            <w:r w:rsidRPr="00D24D0B">
              <w:rPr>
                <w:rFonts w:ascii="Arial" w:eastAsia="MS Gothic" w:hAnsi="Arial" w:cs="Arial"/>
                <w:color w:val="000000"/>
                <w:sz w:val="18"/>
                <w:szCs w:val="18"/>
                <w:lang w:eastAsia="ja-JP"/>
              </w:rPr>
              <w:t>blocks during initial cell selection</w:t>
            </w:r>
          </w:p>
          <w:p w14:paraId="55AB69D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p w14:paraId="2C083752" w14:textId="3EB6C80F" w:rsidR="00743429" w:rsidRPr="005165B8" w:rsidRDefault="00743429">
            <w:pPr>
              <w:overflowPunct/>
              <w:autoSpaceDE/>
              <w:autoSpaceDN/>
              <w:adjustRightInd/>
              <w:spacing w:after="0"/>
              <w:textAlignment w:val="auto"/>
              <w:rPr>
                <w:rFonts w:ascii="Arial" w:eastAsia="MS Gothic" w:hAnsi="Arial" w:cs="Arial"/>
                <w:strike/>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23F12F0" w14:textId="64267CB5"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988BD1E" w14:textId="4EB2CD1D" w:rsidR="00743429" w:rsidRPr="005165B8" w:rsidRDefault="00D24D0B">
            <w:pPr>
              <w:keepNext/>
              <w:keepLines/>
              <w:overflowPunct/>
              <w:autoSpaceDE/>
              <w:autoSpaceDN/>
              <w:adjustRightInd/>
              <w:spacing w:after="0"/>
              <w:textAlignment w:val="auto"/>
              <w:rPr>
                <w:rFonts w:ascii="Arial" w:hAnsi="Arial" w:cs="Arial"/>
                <w:color w:val="000000"/>
                <w:sz w:val="18"/>
                <w:szCs w:val="18"/>
                <w:highlight w:val="yellow"/>
                <w:u w:val="single"/>
                <w:lang w:val="en-US" w:eastAsia="zh-CN"/>
              </w:rPr>
            </w:pPr>
            <w:r w:rsidRPr="00D24D0B">
              <w:rPr>
                <w:rFonts w:ascii="Arial" w:hAnsi="Arial" w:cs="Arial"/>
                <w:color w:val="000000"/>
                <w:sz w:val="18"/>
                <w:szCs w:val="18"/>
                <w:lang w:val="en-US" w:eastAsia="zh-CN"/>
              </w:rPr>
              <w:t xml:space="preserve">UE does not support an additional default value (apart from 20 </w:t>
            </w:r>
            <w:proofErr w:type="spellStart"/>
            <w:r w:rsidRPr="00D24D0B">
              <w:rPr>
                <w:rFonts w:ascii="Arial" w:hAnsi="Arial" w:cs="Arial"/>
                <w:color w:val="000000"/>
                <w:sz w:val="18"/>
                <w:szCs w:val="18"/>
                <w:lang w:val="en-US" w:eastAsia="zh-CN"/>
              </w:rPr>
              <w:t>ms</w:t>
            </w:r>
            <w:proofErr w:type="spellEnd"/>
            <w:r w:rsidRPr="00D24D0B">
              <w:rPr>
                <w:rFonts w:ascii="Arial" w:hAnsi="Arial" w:cs="Arial"/>
                <w:color w:val="000000"/>
                <w:sz w:val="18"/>
                <w:szCs w:val="18"/>
                <w:lang w:val="en-US" w:eastAsia="zh-CN"/>
              </w:rPr>
              <w:t xml:space="preserve"> value) of 160ms periodicity of the half frames with SS/PBCH blocks during initial cell selection</w:t>
            </w:r>
          </w:p>
        </w:tc>
        <w:tc>
          <w:tcPr>
            <w:tcW w:w="1061" w:type="dxa"/>
            <w:tcBorders>
              <w:top w:val="single" w:sz="4" w:space="0" w:color="auto"/>
              <w:left w:val="single" w:sz="4" w:space="0" w:color="auto"/>
              <w:bottom w:val="single" w:sz="4" w:space="0" w:color="auto"/>
              <w:right w:val="single" w:sz="4" w:space="0" w:color="auto"/>
            </w:tcBorders>
          </w:tcPr>
          <w:p w14:paraId="5E2FA399" w14:textId="2C42B3E3" w:rsidR="00743429" w:rsidRPr="005165B8" w:rsidRDefault="00743429">
            <w:pPr>
              <w:keepNext/>
              <w:keepLines/>
              <w:overflowPunct/>
              <w:autoSpaceDE/>
              <w:autoSpaceDN/>
              <w:adjustRightInd/>
              <w:spacing w:after="0"/>
              <w:textAlignment w:val="auto"/>
              <w:rPr>
                <w:rFonts w:ascii="Arial" w:hAnsi="Arial"/>
                <w:sz w:val="18"/>
              </w:rPr>
            </w:pPr>
            <w:r>
              <w:rPr>
                <w:rFonts w:ascii="Arial" w:hAnsi="Arial"/>
                <w:sz w:val="18"/>
              </w:rPr>
              <w:t>Per band</w:t>
            </w:r>
          </w:p>
        </w:tc>
        <w:tc>
          <w:tcPr>
            <w:tcW w:w="3617" w:type="dxa"/>
            <w:tcBorders>
              <w:top w:val="single" w:sz="4" w:space="0" w:color="auto"/>
              <w:left w:val="single" w:sz="4" w:space="0" w:color="auto"/>
              <w:bottom w:val="single" w:sz="4" w:space="0" w:color="auto"/>
              <w:right w:val="single" w:sz="4" w:space="0" w:color="auto"/>
            </w:tcBorders>
          </w:tcPr>
          <w:p w14:paraId="35F4B717" w14:textId="1CCA971F"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7F400C">
              <w:rPr>
                <w:rFonts w:ascii="Arial" w:hAnsi="Arial"/>
                <w:sz w:val="18"/>
              </w:rPr>
              <w:t>and 5.2.3-1</w:t>
            </w:r>
            <w:r w:rsidRPr="005165B8">
              <w:rPr>
                <w:rFonts w:ascii="Arial" w:hAnsi="Arial"/>
                <w:sz w:val="18"/>
              </w:rPr>
              <w:t xml:space="preserve"> in TS 38.101-5</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820B105"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 xml:space="preserve">/without]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p w14:paraId="6933C11D"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p>
          <w:p w14:paraId="01846D80" w14:textId="77777777" w:rsidR="00743429" w:rsidRPr="00433265" w:rsidRDefault="00743429">
            <w:pPr>
              <w:keepNext/>
              <w:keepLines/>
              <w:overflowPunct/>
              <w:autoSpaceDE/>
              <w:autoSpaceDN/>
              <w:adjustRightInd/>
              <w:spacing w:after="0"/>
              <w:textAlignment w:val="auto"/>
              <w:rPr>
                <w:rFonts w:ascii="Arial" w:hAnsi="Arial" w:cs="Arial"/>
                <w:strike/>
                <w:color w:val="000000"/>
                <w:sz w:val="18"/>
                <w:szCs w:val="18"/>
                <w:lang w:eastAsia="ja-JP"/>
              </w:rPr>
            </w:pPr>
            <w:r w:rsidRPr="00433265">
              <w:rPr>
                <w:rFonts w:ascii="Arial" w:hAnsi="Arial" w:cs="Arial"/>
                <w:strike/>
                <w:color w:val="FF0000"/>
                <w:sz w:val="18"/>
                <w:szCs w:val="18"/>
                <w:lang w:eastAsia="ja-JP"/>
              </w:rPr>
              <w:t>FFS:</w:t>
            </w:r>
            <w:r w:rsidRPr="00E83A59">
              <w:rPr>
                <w:rFonts w:ascii="Arial" w:hAnsi="Arial" w:cs="Arial"/>
                <w:strike/>
                <w:color w:val="FF0000"/>
                <w:sz w:val="18"/>
                <w:szCs w:val="18"/>
                <w:lang w:eastAsia="ja-JP"/>
              </w:rPr>
              <w:t xml:space="preserve"> A UE that supports Rel-19 NR-NTN must support this FG</w:t>
            </w:r>
          </w:p>
        </w:tc>
      </w:tr>
      <w:tr w:rsidR="00743429" w:rsidRPr="005165B8" w14:paraId="60C2C8E9"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tcPr>
          <w:p w14:paraId="7883074B"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1-2</w:t>
            </w:r>
          </w:p>
        </w:tc>
        <w:tc>
          <w:tcPr>
            <w:tcW w:w="2098" w:type="dxa"/>
            <w:tcBorders>
              <w:top w:val="single" w:sz="4" w:space="0" w:color="auto"/>
              <w:left w:val="single" w:sz="4" w:space="0" w:color="auto"/>
              <w:bottom w:val="single" w:sz="4" w:space="0" w:color="auto"/>
              <w:right w:val="single" w:sz="4" w:space="0" w:color="auto"/>
            </w:tcBorders>
          </w:tcPr>
          <w:p w14:paraId="4B575F04" w14:textId="76BB3314" w:rsidR="00D24D0B" w:rsidRPr="00D24D0B" w:rsidRDefault="00D24D0B" w:rsidP="00D24D0B">
            <w:pPr>
              <w:keepNext/>
              <w:keepLines/>
              <w:overflowPunct/>
              <w:autoSpaceDE/>
              <w:autoSpaceDN/>
              <w:adjustRightInd/>
              <w:spacing w:after="0"/>
              <w:textAlignment w:val="auto"/>
              <w:rPr>
                <w:rFonts w:ascii="Arial" w:eastAsia="MS Mincho" w:hAnsi="Arial" w:cs="Arial"/>
                <w:color w:val="000000"/>
                <w:sz w:val="18"/>
                <w:szCs w:val="18"/>
                <w:lang w:eastAsia="ja-JP"/>
              </w:rPr>
            </w:pPr>
            <w:r w:rsidRPr="00D24D0B">
              <w:rPr>
                <w:rFonts w:ascii="Arial" w:hAnsi="Arial" w:cs="Arial"/>
                <w:color w:val="000000"/>
                <w:sz w:val="18"/>
                <w:szCs w:val="18"/>
                <w:lang w:eastAsia="zh-CN"/>
              </w:rPr>
              <w:t xml:space="preserve">PDCCH repetition for </w:t>
            </w:r>
            <w:r w:rsidRPr="0031370B">
              <w:rPr>
                <w:rFonts w:ascii="Arial" w:hAnsi="Arial" w:cs="Arial"/>
                <w:sz w:val="18"/>
                <w:szCs w:val="18"/>
                <w:lang w:eastAsia="zh-CN"/>
              </w:rPr>
              <w:t>Type0</w:t>
            </w:r>
            <w:r w:rsidR="0031370B">
              <w:rPr>
                <w:rFonts w:ascii="Arial" w:eastAsia="MS Gothic" w:hAnsi="Arial" w:cs="Arial"/>
                <w:color w:val="FF0000"/>
                <w:sz w:val="18"/>
                <w:szCs w:val="18"/>
                <w:u w:val="single"/>
                <w:lang w:eastAsia="ja-JP"/>
              </w:rPr>
              <w:t>/0A</w:t>
            </w:r>
            <w:r w:rsidR="0031370B" w:rsidRPr="002D5EA0">
              <w:rPr>
                <w:rFonts w:ascii="Arial" w:eastAsia="MS Gothic" w:hAnsi="Arial" w:cs="Arial"/>
                <w:color w:val="FF0000"/>
                <w:sz w:val="18"/>
                <w:szCs w:val="18"/>
                <w:u w:val="single"/>
                <w:lang w:eastAsia="ja-JP"/>
              </w:rPr>
              <w:t>/0B/1/1A/2/2A</w:t>
            </w:r>
            <w:r w:rsidR="0031370B" w:rsidRPr="00D24D0B">
              <w:rPr>
                <w:rFonts w:ascii="Arial" w:hAnsi="Arial" w:cs="Arial"/>
                <w:color w:val="000000"/>
                <w:sz w:val="18"/>
                <w:szCs w:val="18"/>
                <w:lang w:eastAsia="zh-CN"/>
              </w:rPr>
              <w:t xml:space="preserve"> </w:t>
            </w:r>
            <w:r w:rsidRPr="00D24D0B">
              <w:rPr>
                <w:rFonts w:ascii="Arial" w:hAnsi="Arial" w:cs="Arial"/>
                <w:color w:val="000000"/>
                <w:sz w:val="18"/>
                <w:szCs w:val="18"/>
                <w:lang w:eastAsia="zh-CN"/>
              </w:rPr>
              <w:t>PDCCH CSS</w:t>
            </w:r>
            <w:r w:rsidRPr="00D24D0B">
              <w:rPr>
                <w:rFonts w:ascii="Arial" w:hAnsi="Arial"/>
                <w:sz w:val="18"/>
              </w:rPr>
              <w:t xml:space="preserve"> </w:t>
            </w:r>
            <w:r w:rsidRPr="00D24D0B">
              <w:rPr>
                <w:rFonts w:ascii="Arial" w:hAnsi="Arial" w:cs="Arial"/>
                <w:color w:val="000000"/>
                <w:sz w:val="18"/>
                <w:szCs w:val="18"/>
                <w:lang w:eastAsia="zh-CN"/>
              </w:rPr>
              <w:t>and SIB1 PDSCH repetition within 20ms duration</w:t>
            </w:r>
          </w:p>
          <w:p w14:paraId="55BBC573" w14:textId="77777777" w:rsidR="000001C8" w:rsidRPr="00D24D0B" w:rsidRDefault="000001C8">
            <w:pPr>
              <w:keepNext/>
              <w:keepLines/>
              <w:overflowPunct/>
              <w:autoSpaceDE/>
              <w:autoSpaceDN/>
              <w:adjustRightInd/>
              <w:spacing w:after="0"/>
              <w:textAlignment w:val="auto"/>
              <w:rPr>
                <w:rFonts w:ascii="Arial" w:hAnsi="Arial" w:cs="Arial"/>
                <w:color w:val="000000"/>
                <w:sz w:val="18"/>
                <w:szCs w:val="18"/>
                <w:lang w:eastAsia="zh-CN"/>
              </w:rPr>
            </w:pPr>
          </w:p>
        </w:tc>
        <w:tc>
          <w:tcPr>
            <w:tcW w:w="3873" w:type="dxa"/>
            <w:tcBorders>
              <w:top w:val="single" w:sz="4" w:space="0" w:color="auto"/>
              <w:left w:val="single" w:sz="4" w:space="0" w:color="auto"/>
              <w:bottom w:val="single" w:sz="4" w:space="0" w:color="auto"/>
              <w:right w:val="single" w:sz="4" w:space="0" w:color="auto"/>
            </w:tcBorders>
          </w:tcPr>
          <w:p w14:paraId="7D430D26" w14:textId="62784494" w:rsidR="00D24D0B" w:rsidRPr="00A24E3E" w:rsidRDefault="00D24D0B" w:rsidP="00D24D0B">
            <w:pPr>
              <w:overflowPunct/>
              <w:autoSpaceDE/>
              <w:autoSpaceDN/>
              <w:adjustRightInd/>
              <w:spacing w:after="0"/>
              <w:textAlignment w:val="auto"/>
              <w:rPr>
                <w:rFonts w:ascii="Arial" w:eastAsia="MS Gothic" w:hAnsi="Arial" w:cs="Arial"/>
                <w:color w:val="000000"/>
                <w:sz w:val="18"/>
                <w:szCs w:val="18"/>
                <w:lang w:eastAsia="ja-JP"/>
              </w:rPr>
            </w:pPr>
            <w:r w:rsidRPr="00A24E3E">
              <w:rPr>
                <w:rFonts w:ascii="Arial" w:eastAsia="MS Gothic" w:hAnsi="Arial" w:cs="Arial"/>
                <w:color w:val="000000"/>
                <w:sz w:val="18"/>
                <w:szCs w:val="18"/>
                <w:lang w:eastAsia="ja-JP"/>
              </w:rPr>
              <w:t xml:space="preserve">1. Support reception of </w:t>
            </w:r>
            <w:r w:rsidR="00201C4E" w:rsidRPr="00A24E3E">
              <w:rPr>
                <w:rFonts w:ascii="Arial" w:eastAsia="MS Gothic" w:hAnsi="Arial" w:cs="Arial"/>
                <w:color w:val="FF0000"/>
                <w:sz w:val="18"/>
                <w:szCs w:val="18"/>
                <w:lang w:eastAsia="ja-JP"/>
              </w:rPr>
              <w:t>inter-slot</w:t>
            </w:r>
            <w:r w:rsidR="00201C4E" w:rsidRPr="00A24E3E">
              <w:rPr>
                <w:rFonts w:ascii="Arial" w:eastAsia="MS Gothic" w:hAnsi="Arial" w:cs="Arial"/>
                <w:color w:val="000000"/>
                <w:sz w:val="18"/>
                <w:szCs w:val="18"/>
                <w:lang w:eastAsia="ja-JP"/>
              </w:rPr>
              <w:t xml:space="preserve"> </w:t>
            </w:r>
            <w:r w:rsidRPr="00A24E3E">
              <w:rPr>
                <w:rFonts w:ascii="Arial" w:eastAsia="MS Gothic" w:hAnsi="Arial" w:cs="Arial"/>
                <w:color w:val="000000"/>
                <w:sz w:val="18"/>
                <w:szCs w:val="18"/>
                <w:lang w:eastAsia="ja-JP"/>
              </w:rPr>
              <w:t xml:space="preserve">PDCCH repetition for Type0 PDCCH CSS of </w:t>
            </w:r>
            <w:proofErr w:type="spellStart"/>
            <w:r w:rsidRPr="00A24E3E">
              <w:rPr>
                <w:rFonts w:ascii="Arial" w:eastAsia="MS Gothic" w:hAnsi="Arial" w:cs="Arial"/>
                <w:color w:val="000000"/>
                <w:sz w:val="18"/>
                <w:szCs w:val="18"/>
                <w:lang w:eastAsia="ja-JP"/>
              </w:rPr>
              <w:t>searchSpaceZero</w:t>
            </w:r>
            <w:proofErr w:type="spellEnd"/>
            <w:r w:rsidRPr="00A24E3E">
              <w:rPr>
                <w:rFonts w:ascii="Arial" w:eastAsia="MS Gothic" w:hAnsi="Arial" w:cs="Arial"/>
                <w:color w:val="000000"/>
                <w:sz w:val="18"/>
                <w:szCs w:val="18"/>
                <w:lang w:eastAsia="ja-JP"/>
              </w:rPr>
              <w:t xml:space="preserve"> configured within MIB pdcch-ConfigSIB1</w:t>
            </w:r>
          </w:p>
          <w:p w14:paraId="2471C49F" w14:textId="77777777" w:rsidR="00D24D0B" w:rsidRPr="00A24E3E" w:rsidRDefault="00D24D0B" w:rsidP="00D24D0B">
            <w:pPr>
              <w:overflowPunct/>
              <w:autoSpaceDE/>
              <w:autoSpaceDN/>
              <w:adjustRightInd/>
              <w:spacing w:after="0"/>
              <w:textAlignment w:val="auto"/>
              <w:rPr>
                <w:rFonts w:ascii="Arial" w:eastAsia="MS Gothic" w:hAnsi="Arial" w:cs="Arial"/>
                <w:color w:val="000000"/>
                <w:sz w:val="18"/>
                <w:szCs w:val="18"/>
                <w:lang w:eastAsia="ja-JP"/>
              </w:rPr>
            </w:pPr>
          </w:p>
          <w:p w14:paraId="105C5DF9" w14:textId="3616D18C" w:rsidR="00D24D0B" w:rsidRPr="00A24E3E" w:rsidRDefault="00D24D0B" w:rsidP="00D24D0B">
            <w:pPr>
              <w:overflowPunct/>
              <w:autoSpaceDE/>
              <w:autoSpaceDN/>
              <w:adjustRightInd/>
              <w:spacing w:after="0"/>
              <w:textAlignment w:val="auto"/>
              <w:rPr>
                <w:rFonts w:ascii="Arial" w:eastAsia="MS Gothic" w:hAnsi="Arial" w:cs="Arial"/>
                <w:color w:val="000000"/>
                <w:sz w:val="18"/>
                <w:szCs w:val="18"/>
                <w:lang w:eastAsia="ja-JP"/>
              </w:rPr>
            </w:pPr>
            <w:r w:rsidRPr="00A24E3E">
              <w:rPr>
                <w:rFonts w:ascii="Arial" w:eastAsia="MS Gothic" w:hAnsi="Arial" w:cs="Arial" w:hint="eastAsia"/>
                <w:color w:val="000000"/>
                <w:sz w:val="18"/>
                <w:szCs w:val="18"/>
                <w:lang w:eastAsia="ja-JP"/>
              </w:rPr>
              <w:t xml:space="preserve">2. </w:t>
            </w:r>
            <w:r w:rsidRPr="00A24E3E">
              <w:rPr>
                <w:rFonts w:ascii="Arial" w:eastAsia="MS Gothic" w:hAnsi="Arial" w:cs="Arial"/>
                <w:color w:val="000000"/>
                <w:sz w:val="18"/>
                <w:szCs w:val="18"/>
                <w:lang w:eastAsia="ja-JP"/>
              </w:rPr>
              <w:t xml:space="preserve">Support reception of SIB1 PDSCH repetition within 20 </w:t>
            </w:r>
            <w:proofErr w:type="spellStart"/>
            <w:r w:rsidRPr="00A24E3E">
              <w:rPr>
                <w:rFonts w:ascii="Arial" w:eastAsia="MS Gothic" w:hAnsi="Arial" w:cs="Arial"/>
                <w:color w:val="000000"/>
                <w:sz w:val="18"/>
                <w:szCs w:val="18"/>
                <w:lang w:eastAsia="ja-JP"/>
              </w:rPr>
              <w:t>ms</w:t>
            </w:r>
            <w:proofErr w:type="spellEnd"/>
            <w:r w:rsidRPr="00A24E3E">
              <w:rPr>
                <w:rFonts w:ascii="Arial" w:eastAsia="MS Gothic" w:hAnsi="Arial" w:cs="Arial"/>
                <w:color w:val="000000"/>
                <w:sz w:val="18"/>
                <w:szCs w:val="18"/>
                <w:lang w:eastAsia="ja-JP"/>
              </w:rPr>
              <w:t xml:space="preserve"> duration</w:t>
            </w:r>
          </w:p>
          <w:p w14:paraId="3F6DEB27" w14:textId="77777777" w:rsidR="00D24D0B" w:rsidRPr="00A24E3E" w:rsidRDefault="00D24D0B"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61EC04BA" w14:textId="7AE7F7CC" w:rsidR="00743429" w:rsidRPr="00A24E3E" w:rsidRDefault="00D24D0B"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A24E3E">
              <w:rPr>
                <w:rFonts w:ascii="Arial" w:eastAsia="MS Gothic" w:hAnsi="Arial" w:cs="Arial"/>
                <w:color w:val="FF0000"/>
                <w:sz w:val="18"/>
                <w:szCs w:val="18"/>
                <w:u w:val="single"/>
                <w:lang w:eastAsia="ja-JP"/>
              </w:rPr>
              <w:t>3</w:t>
            </w:r>
            <w:r w:rsidR="00743429" w:rsidRPr="00A24E3E">
              <w:rPr>
                <w:rFonts w:ascii="Arial" w:eastAsia="MS Gothic" w:hAnsi="Arial" w:cs="Arial"/>
                <w:color w:val="FF0000"/>
                <w:sz w:val="18"/>
                <w:szCs w:val="18"/>
                <w:u w:val="single"/>
                <w:lang w:eastAsia="ja-JP"/>
              </w:rPr>
              <w:t xml:space="preserve">. Support reception of </w:t>
            </w:r>
            <w:r w:rsidR="00201C4E" w:rsidRPr="00A24E3E">
              <w:rPr>
                <w:rFonts w:ascii="Arial" w:eastAsia="MS Gothic" w:hAnsi="Arial" w:cs="Arial"/>
                <w:color w:val="FF0000"/>
                <w:sz w:val="18"/>
                <w:szCs w:val="18"/>
                <w:u w:val="single"/>
                <w:lang w:eastAsia="ja-JP"/>
              </w:rPr>
              <w:t xml:space="preserve">intra-slot </w:t>
            </w:r>
            <w:r w:rsidR="00743429" w:rsidRPr="00A24E3E">
              <w:rPr>
                <w:rFonts w:ascii="Arial" w:eastAsia="MS Gothic" w:hAnsi="Arial" w:cs="Arial"/>
                <w:color w:val="FF0000"/>
                <w:sz w:val="18"/>
                <w:szCs w:val="18"/>
                <w:u w:val="single"/>
                <w:lang w:eastAsia="ja-JP"/>
              </w:rPr>
              <w:t>PDCCH repetition for Type 0A/0B/1/1A/2/2A PDCCH CSS</w:t>
            </w:r>
          </w:p>
          <w:p w14:paraId="097F2B03" w14:textId="77777777" w:rsidR="00E54C1A" w:rsidRPr="00A24E3E" w:rsidRDefault="00E54C1A"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509DAC68" w14:textId="03F1CD22" w:rsidR="00E54C1A" w:rsidRPr="00E54C1A" w:rsidRDefault="00E54C1A"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A24E3E">
              <w:rPr>
                <w:rFonts w:ascii="Arial" w:eastAsia="MS Gothic" w:hAnsi="Arial" w:cs="Arial"/>
                <w:color w:val="FF0000"/>
                <w:sz w:val="18"/>
                <w:szCs w:val="18"/>
                <w:u w:val="single"/>
                <w:lang w:eastAsia="ja-JP"/>
              </w:rPr>
              <w:t xml:space="preserve">4. Required number of BDs for the two </w:t>
            </w:r>
            <w:r w:rsidR="00DD4E43" w:rsidRPr="00A24E3E">
              <w:rPr>
                <w:rFonts w:ascii="Arial" w:eastAsia="MS Gothic" w:hAnsi="Arial" w:cs="Arial"/>
                <w:color w:val="FF0000"/>
                <w:sz w:val="18"/>
                <w:szCs w:val="18"/>
                <w:u w:val="single"/>
                <w:lang w:eastAsia="ja-JP"/>
              </w:rPr>
              <w:t xml:space="preserve">intra-slot </w:t>
            </w:r>
            <w:r w:rsidRPr="00A24E3E">
              <w:rPr>
                <w:rFonts w:ascii="Arial" w:eastAsia="MS Gothic" w:hAnsi="Arial" w:cs="Arial"/>
                <w:color w:val="FF0000"/>
                <w:sz w:val="18"/>
                <w:szCs w:val="18"/>
                <w:u w:val="single"/>
                <w:lang w:eastAsia="ja-JP"/>
              </w:rPr>
              <w:t>PDCCH candidates in RRC CONNECTED mode</w:t>
            </w:r>
          </w:p>
          <w:p w14:paraId="2B75CEF5" w14:textId="77777777" w:rsidR="00743429" w:rsidRDefault="00743429"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3C94DFA0" w14:textId="77777777" w:rsidR="00743429" w:rsidRPr="00952698" w:rsidRDefault="00743429">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952698">
              <w:rPr>
                <w:rFonts w:ascii="Arial" w:eastAsia="MS Gothic" w:hAnsi="Arial" w:cs="Arial"/>
                <w:strike/>
                <w:color w:val="FF0000"/>
                <w:sz w:val="18"/>
                <w:szCs w:val="18"/>
                <w:highlight w:val="yellow"/>
                <w:lang w:eastAsia="ja-JP"/>
              </w:rPr>
              <w:t>FFS: whether to merge this FG with FG(s) for PDCCH repetition for other than Type0 PDCCH CSS</w:t>
            </w:r>
          </w:p>
          <w:p w14:paraId="3653E30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strike/>
                <w:color w:val="FF0000"/>
                <w:sz w:val="18"/>
                <w:szCs w:val="18"/>
                <w:highlight w:val="yellow"/>
                <w:lang w:eastAsia="ja-JP"/>
              </w:rPr>
              <w:t>FFS: whether to merge this FG with FG(s) for SIB1 PDSCH repetition</w:t>
            </w:r>
          </w:p>
        </w:tc>
        <w:tc>
          <w:tcPr>
            <w:tcW w:w="1559" w:type="dxa"/>
            <w:tcBorders>
              <w:top w:val="single" w:sz="4" w:space="0" w:color="auto"/>
              <w:left w:val="single" w:sz="4" w:space="0" w:color="auto"/>
              <w:bottom w:val="single" w:sz="4" w:space="0" w:color="auto"/>
              <w:right w:val="single" w:sz="4" w:space="0" w:color="auto"/>
            </w:tcBorders>
          </w:tcPr>
          <w:p w14:paraId="4B395E95" w14:textId="376C06D4"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23694">
              <w:rPr>
                <w:rFonts w:ascii="Arial" w:eastAsia="MS Mincho" w:hAnsi="Arial" w:cs="Arial" w:hint="eastAsia"/>
                <w:strike/>
                <w:color w:val="FF0000"/>
                <w:sz w:val="18"/>
                <w:szCs w:val="18"/>
                <w:highlight w:val="yellow"/>
                <w:lang w:eastAsia="ja-JP"/>
              </w:rPr>
              <w:t>FFS</w:t>
            </w:r>
            <w:r w:rsidR="00E83A59">
              <w:rPr>
                <w:rFonts w:ascii="Arial" w:hAnsi="Arial" w:cs="Arial"/>
                <w:color w:val="FF0000"/>
                <w:sz w:val="18"/>
                <w:szCs w:val="18"/>
                <w:u w:val="single"/>
              </w:rPr>
              <w:t>26</w:t>
            </w:r>
            <w:r w:rsidR="00D23694">
              <w:rPr>
                <w:rFonts w:ascii="Arial" w:hAnsi="Arial" w:cs="Arial"/>
                <w:color w:val="FF0000"/>
                <w:sz w:val="18"/>
                <w:szCs w:val="18"/>
                <w:u w:val="single"/>
              </w:rPr>
              <w:t>-1</w:t>
            </w:r>
          </w:p>
        </w:tc>
        <w:tc>
          <w:tcPr>
            <w:tcW w:w="2835" w:type="dxa"/>
            <w:tcBorders>
              <w:top w:val="single" w:sz="4" w:space="0" w:color="auto"/>
              <w:left w:val="single" w:sz="4" w:space="0" w:color="auto"/>
              <w:bottom w:val="single" w:sz="4" w:space="0" w:color="auto"/>
              <w:right w:val="single" w:sz="4" w:space="0" w:color="auto"/>
            </w:tcBorders>
          </w:tcPr>
          <w:p w14:paraId="7F131F15" w14:textId="3251EC22" w:rsidR="00743429" w:rsidRDefault="001F2A8C">
            <w:pPr>
              <w:keepNext/>
              <w:keepLines/>
              <w:overflowPunct/>
              <w:autoSpaceDE/>
              <w:autoSpaceDN/>
              <w:adjustRightInd/>
              <w:spacing w:after="0"/>
              <w:textAlignment w:val="auto"/>
              <w:rPr>
                <w:rFonts w:ascii="Arial" w:hAnsi="Arial" w:cs="Arial"/>
                <w:color w:val="000000"/>
                <w:sz w:val="18"/>
                <w:szCs w:val="18"/>
                <w:lang w:val="en-US" w:eastAsia="zh-CN"/>
              </w:rPr>
            </w:pPr>
            <w:r w:rsidRPr="001F2A8C">
              <w:rPr>
                <w:rFonts w:ascii="Arial" w:hAnsi="Arial" w:cs="Arial"/>
                <w:color w:val="FF0000"/>
                <w:sz w:val="18"/>
                <w:szCs w:val="18"/>
                <w:u w:val="single"/>
                <w:lang w:val="en-US" w:eastAsia="zh-CN"/>
              </w:rPr>
              <w:t>Inter-slot</w:t>
            </w:r>
            <w:r w:rsidRPr="001F2A8C">
              <w:rPr>
                <w:rFonts w:ascii="Arial" w:hAnsi="Arial" w:cs="Arial"/>
                <w:color w:val="FF0000"/>
                <w:sz w:val="18"/>
                <w:szCs w:val="18"/>
                <w:lang w:val="en-US" w:eastAsia="zh-CN"/>
              </w:rPr>
              <w:t xml:space="preserve"> </w:t>
            </w:r>
            <w:r w:rsidR="00D23694" w:rsidRPr="00D23694">
              <w:rPr>
                <w:rFonts w:ascii="Arial" w:hAnsi="Arial" w:cs="Arial"/>
                <w:color w:val="000000"/>
                <w:sz w:val="18"/>
                <w:szCs w:val="18"/>
                <w:lang w:val="en-US" w:eastAsia="zh-CN"/>
              </w:rPr>
              <w:t>PDCCH repetition for Type0 PDCCH CSS and SIB1 PDSCH repetition within 20ms duration are not supported</w:t>
            </w:r>
          </w:p>
          <w:p w14:paraId="11E7323B" w14:textId="77777777" w:rsidR="00D23694" w:rsidRDefault="00D23694">
            <w:pPr>
              <w:keepNext/>
              <w:keepLines/>
              <w:overflowPunct/>
              <w:autoSpaceDE/>
              <w:autoSpaceDN/>
              <w:adjustRightInd/>
              <w:spacing w:after="0"/>
              <w:textAlignment w:val="auto"/>
              <w:rPr>
                <w:rFonts w:ascii="Arial" w:hAnsi="Arial" w:cs="Arial"/>
                <w:color w:val="000000"/>
                <w:sz w:val="18"/>
                <w:szCs w:val="18"/>
                <w:lang w:val="en-US" w:eastAsia="zh-CN"/>
              </w:rPr>
            </w:pPr>
          </w:p>
          <w:p w14:paraId="2E30B928" w14:textId="55E7887A" w:rsidR="00743429" w:rsidRPr="00433265" w:rsidRDefault="00DD4E43">
            <w:pPr>
              <w:keepNext/>
              <w:keepLines/>
              <w:overflowPunct/>
              <w:autoSpaceDE/>
              <w:autoSpaceDN/>
              <w:adjustRightInd/>
              <w:spacing w:after="0"/>
              <w:textAlignment w:val="auto"/>
              <w:rPr>
                <w:rFonts w:ascii="Arial" w:hAnsi="Arial" w:cs="Arial"/>
                <w:color w:val="FF0000"/>
                <w:sz w:val="18"/>
                <w:szCs w:val="18"/>
                <w:u w:val="single"/>
                <w:lang w:val="en-US" w:eastAsia="zh-CN"/>
              </w:rPr>
            </w:pPr>
            <w:r w:rsidRPr="001F2A8C">
              <w:rPr>
                <w:rFonts w:ascii="Arial" w:hAnsi="Arial" w:cs="Arial"/>
                <w:color w:val="FF0000"/>
                <w:sz w:val="18"/>
                <w:szCs w:val="18"/>
                <w:u w:val="single"/>
                <w:lang w:val="en-US" w:eastAsia="zh-CN"/>
              </w:rPr>
              <w:t xml:space="preserve">Intra-slot </w:t>
            </w:r>
            <w:r w:rsidR="00743429" w:rsidRPr="001F2A8C">
              <w:rPr>
                <w:rFonts w:ascii="Arial" w:hAnsi="Arial" w:cs="Arial"/>
                <w:color w:val="FF0000"/>
                <w:sz w:val="18"/>
                <w:szCs w:val="18"/>
                <w:u w:val="single"/>
                <w:lang w:val="en-US" w:eastAsia="zh-CN"/>
              </w:rPr>
              <w:t>PDCCH</w:t>
            </w:r>
            <w:r w:rsidR="00743429" w:rsidRPr="00433265">
              <w:rPr>
                <w:rFonts w:ascii="Arial" w:hAnsi="Arial" w:cs="Arial"/>
                <w:color w:val="FF0000"/>
                <w:sz w:val="18"/>
                <w:szCs w:val="18"/>
                <w:u w:val="single"/>
                <w:lang w:val="en-US" w:eastAsia="zh-CN"/>
              </w:rPr>
              <w:t xml:space="preserve"> repetition for Type0A/0B/1/1A/2A PDCCH CSS is not supported</w:t>
            </w:r>
          </w:p>
          <w:p w14:paraId="63CBA1D5" w14:textId="6D7EB6DB" w:rsidR="00743429" w:rsidRPr="005165B8" w:rsidRDefault="00743429">
            <w:pPr>
              <w:keepNext/>
              <w:keepLines/>
              <w:overflowPunct/>
              <w:autoSpaceDE/>
              <w:autoSpaceDN/>
              <w:adjustRightInd/>
              <w:spacing w:after="0"/>
              <w:textAlignment w:val="auto"/>
              <w:rPr>
                <w:rFonts w:ascii="Arial" w:hAnsi="Arial" w:cs="Arial"/>
                <w:color w:val="000000"/>
                <w:sz w:val="18"/>
                <w:szCs w:val="18"/>
                <w:lang w:val="en-US" w:eastAsia="zh-CN"/>
              </w:rPr>
            </w:pPr>
          </w:p>
        </w:tc>
        <w:tc>
          <w:tcPr>
            <w:tcW w:w="1061" w:type="dxa"/>
            <w:tcBorders>
              <w:top w:val="single" w:sz="4" w:space="0" w:color="auto"/>
              <w:left w:val="single" w:sz="4" w:space="0" w:color="auto"/>
              <w:bottom w:val="single" w:sz="4" w:space="0" w:color="auto"/>
              <w:right w:val="single" w:sz="4" w:space="0" w:color="auto"/>
            </w:tcBorders>
          </w:tcPr>
          <w:p w14:paraId="1953D21C" w14:textId="7A42A265"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Pr>
                <w:rFonts w:ascii="Arial" w:hAnsi="Arial"/>
                <w:sz w:val="18"/>
              </w:rPr>
              <w:t>Per band</w:t>
            </w:r>
          </w:p>
        </w:tc>
        <w:tc>
          <w:tcPr>
            <w:tcW w:w="3617" w:type="dxa"/>
            <w:tcBorders>
              <w:top w:val="single" w:sz="4" w:space="0" w:color="auto"/>
              <w:left w:val="single" w:sz="4" w:space="0" w:color="auto"/>
              <w:bottom w:val="single" w:sz="4" w:space="0" w:color="auto"/>
              <w:right w:val="single" w:sz="4" w:space="0" w:color="auto"/>
            </w:tcBorders>
          </w:tcPr>
          <w:p w14:paraId="47358E8C" w14:textId="2060F316" w:rsidR="00743429"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w:t>
            </w:r>
            <w:r w:rsidR="00D23694">
              <w:rPr>
                <w:rFonts w:ascii="Arial" w:hAnsi="Arial" w:cs="Arial"/>
                <w:color w:val="000000"/>
                <w:sz w:val="18"/>
                <w:szCs w:val="18"/>
              </w:rPr>
              <w:t xml:space="preserve"> only</w:t>
            </w:r>
            <w:r w:rsidRPr="003D6E23">
              <w:rPr>
                <w:rFonts w:ascii="Arial" w:hAnsi="Arial" w:cs="Arial"/>
                <w:color w:val="FF0000"/>
                <w:sz w:val="18"/>
                <w:szCs w:val="18"/>
              </w:rPr>
              <w:t xml:space="preserve"> </w:t>
            </w:r>
            <w:r w:rsidRPr="005165B8">
              <w:rPr>
                <w:rFonts w:ascii="Arial" w:hAnsi="Arial" w:cs="Arial"/>
                <w:color w:val="000000"/>
                <w:sz w:val="18"/>
                <w:szCs w:val="18"/>
              </w:rPr>
              <w:t>for bands in Table</w:t>
            </w:r>
            <w:r>
              <w:rPr>
                <w:rFonts w:ascii="Arial" w:hAnsi="Arial" w:cs="Arial"/>
                <w:color w:val="000000"/>
                <w:sz w:val="18"/>
                <w:szCs w:val="18"/>
              </w:rPr>
              <w:t>s</w:t>
            </w:r>
            <w:r w:rsidRPr="005165B8">
              <w:rPr>
                <w:rFonts w:ascii="Arial" w:hAnsi="Arial" w:cs="Arial"/>
                <w:color w:val="000000"/>
                <w:sz w:val="18"/>
                <w:szCs w:val="18"/>
              </w:rPr>
              <w:t xml:space="preserve"> 5.2.2-1 in TS 38.101-</w:t>
            </w:r>
            <w:r w:rsidRPr="003D6E23">
              <w:rPr>
                <w:rFonts w:ascii="Arial" w:hAnsi="Arial" w:cs="Arial"/>
                <w:color w:val="000000"/>
                <w:sz w:val="18"/>
                <w:szCs w:val="18"/>
              </w:rPr>
              <w:t>5</w:t>
            </w:r>
          </w:p>
          <w:p w14:paraId="41C84F92" w14:textId="77777777" w:rsidR="00E54C1A" w:rsidRDefault="00E54C1A">
            <w:pPr>
              <w:keepNext/>
              <w:keepLines/>
              <w:overflowPunct/>
              <w:autoSpaceDE/>
              <w:autoSpaceDN/>
              <w:adjustRightInd/>
              <w:spacing w:after="0"/>
              <w:textAlignment w:val="auto"/>
              <w:rPr>
                <w:rFonts w:ascii="Arial" w:hAnsi="Arial" w:cs="Arial"/>
                <w:color w:val="000000"/>
                <w:sz w:val="18"/>
                <w:szCs w:val="18"/>
              </w:rPr>
            </w:pPr>
          </w:p>
          <w:p w14:paraId="1A7C65D5" w14:textId="75BB7CB1" w:rsidR="00E54C1A" w:rsidRPr="00E54C1A" w:rsidRDefault="00E54C1A">
            <w:pPr>
              <w:keepNext/>
              <w:keepLines/>
              <w:overflowPunct/>
              <w:autoSpaceDE/>
              <w:autoSpaceDN/>
              <w:adjustRightInd/>
              <w:spacing w:after="0"/>
              <w:textAlignment w:val="auto"/>
              <w:rPr>
                <w:rFonts w:ascii="Arial" w:hAnsi="Arial" w:cs="Arial"/>
                <w:color w:val="000000"/>
                <w:sz w:val="18"/>
                <w:szCs w:val="18"/>
                <w:u w:val="single"/>
              </w:rPr>
            </w:pPr>
            <w:r w:rsidRPr="00A24E3E">
              <w:rPr>
                <w:rFonts w:ascii="Arial" w:eastAsia="MS Mincho" w:hAnsi="Arial" w:cs="Arial"/>
                <w:color w:val="FF0000"/>
                <w:sz w:val="18"/>
                <w:szCs w:val="18"/>
                <w:u w:val="single"/>
                <w:lang w:eastAsia="ja-JP"/>
              </w:rPr>
              <w:t>Candidate values for component 4: {1, 2}</w:t>
            </w:r>
          </w:p>
          <w:p w14:paraId="6CAA58F0"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5E22E559" w14:textId="77777777" w:rsidR="00743429" w:rsidRPr="005165B8" w:rsidRDefault="00743429">
            <w:pPr>
              <w:keepNext/>
              <w:keepLines/>
              <w:overflowPunct/>
              <w:autoSpaceDE/>
              <w:autoSpaceDN/>
              <w:adjustRightInd/>
              <w:spacing w:after="0"/>
              <w:textAlignment w:val="auto"/>
              <w:rPr>
                <w:rFonts w:ascii="Arial" w:hAnsi="Arial" w:cs="Arial"/>
                <w:strike/>
                <w:color w:val="000000"/>
                <w:sz w:val="18"/>
                <w:szCs w:val="18"/>
              </w:rPr>
            </w:pPr>
            <w:r w:rsidRPr="005165B8">
              <w:rPr>
                <w:rFonts w:ascii="Arial" w:hAnsi="Arial" w:cs="Arial"/>
                <w:strike/>
                <w:color w:val="FF0000"/>
                <w:sz w:val="18"/>
                <w:szCs w:val="18"/>
                <w:highlight w:val="yellow"/>
              </w:rPr>
              <w:t xml:space="preserve">[FFS: </w:t>
            </w:r>
            <w:proofErr w:type="spellStart"/>
            <w:r w:rsidRPr="005165B8">
              <w:rPr>
                <w:rFonts w:ascii="Arial" w:hAnsi="Arial" w:cs="Arial"/>
                <w:strike/>
                <w:color w:val="FF0000"/>
                <w:sz w:val="18"/>
                <w:szCs w:val="18"/>
                <w:highlight w:val="yellow"/>
              </w:rPr>
              <w:t>Applicabilitiy</w:t>
            </w:r>
            <w:proofErr w:type="spellEnd"/>
            <w:r w:rsidRPr="005165B8">
              <w:rPr>
                <w:rFonts w:ascii="Arial" w:hAnsi="Arial" w:cs="Arial"/>
                <w:strike/>
                <w:color w:val="FF0000"/>
                <w:sz w:val="18"/>
                <w:szCs w:val="18"/>
                <w:highlight w:val="yellow"/>
              </w:rPr>
              <w:t xml:space="preserve"> of this FG to TN]</w:t>
            </w:r>
          </w:p>
        </w:tc>
        <w:tc>
          <w:tcPr>
            <w:tcW w:w="2268" w:type="dxa"/>
            <w:tcBorders>
              <w:top w:val="single" w:sz="4" w:space="0" w:color="auto"/>
              <w:left w:val="single" w:sz="4" w:space="0" w:color="auto"/>
              <w:bottom w:val="single" w:sz="4" w:space="0" w:color="auto"/>
              <w:right w:val="single" w:sz="4" w:space="0" w:color="auto"/>
            </w:tcBorders>
          </w:tcPr>
          <w:p w14:paraId="7BC57267"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tc>
      </w:tr>
      <w:tr w:rsidR="00743429" w:rsidRPr="005165B8" w14:paraId="5F10E112"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shd w:val="clear" w:color="auto" w:fill="FFFF00"/>
          </w:tcPr>
          <w:p w14:paraId="2BA27746"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eastAsia="MS Mincho" w:hAnsi="Arial" w:cs="Arial" w:hint="eastAsia"/>
                <w:strike/>
                <w:color w:val="FF0000"/>
                <w:sz w:val="18"/>
                <w:szCs w:val="18"/>
                <w:lang w:eastAsia="ja-JP"/>
              </w:rPr>
              <w:t>65</w:t>
            </w:r>
            <w:r w:rsidRPr="00BF0D57">
              <w:rPr>
                <w:rFonts w:ascii="Arial" w:eastAsia="MS Mincho" w:hAnsi="Arial" w:cs="Arial"/>
                <w:strike/>
                <w:color w:val="FF0000"/>
                <w:sz w:val="18"/>
                <w:szCs w:val="18"/>
                <w:lang w:eastAsia="ja-JP"/>
              </w:rPr>
              <w:t>-</w:t>
            </w:r>
            <w:r w:rsidRPr="00BF0D57">
              <w:rPr>
                <w:rFonts w:ascii="Arial" w:eastAsia="MS Mincho" w:hAnsi="Arial" w:cs="Arial" w:hint="eastAsia"/>
                <w:strike/>
                <w:color w:val="FF0000"/>
                <w:sz w:val="18"/>
                <w:szCs w:val="18"/>
                <w:lang w:eastAsia="ja-JP"/>
              </w:rPr>
              <w:t>1-3</w:t>
            </w:r>
          </w:p>
        </w:tc>
        <w:tc>
          <w:tcPr>
            <w:tcW w:w="2098" w:type="dxa"/>
            <w:tcBorders>
              <w:top w:val="single" w:sz="4" w:space="0" w:color="auto"/>
              <w:left w:val="single" w:sz="4" w:space="0" w:color="auto"/>
              <w:bottom w:val="single" w:sz="4" w:space="0" w:color="auto"/>
              <w:right w:val="single" w:sz="4" w:space="0" w:color="auto"/>
            </w:tcBorders>
            <w:shd w:val="clear" w:color="auto" w:fill="FFFF00"/>
          </w:tcPr>
          <w:p w14:paraId="12C69019"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zh-CN"/>
              </w:rPr>
            </w:pPr>
            <w:bookmarkStart w:id="5" w:name="_Hlk206145127"/>
            <w:r w:rsidRPr="00BF0D57">
              <w:rPr>
                <w:rFonts w:ascii="Arial" w:hAnsi="Arial" w:cs="Arial"/>
                <w:strike/>
                <w:color w:val="FF0000"/>
                <w:sz w:val="18"/>
                <w:szCs w:val="18"/>
                <w:lang w:eastAsia="zh-CN"/>
              </w:rPr>
              <w:t xml:space="preserve">PDCCH repetition for Type </w:t>
            </w:r>
            <w:r w:rsidRPr="00BF0D57">
              <w:rPr>
                <w:rFonts w:ascii="Arial" w:hAnsi="Arial" w:cs="Arial"/>
                <w:strike/>
                <w:color w:val="FF0000"/>
                <w:sz w:val="18"/>
                <w:szCs w:val="18"/>
                <w:highlight w:val="yellow"/>
                <w:lang w:eastAsia="zh-CN"/>
              </w:rPr>
              <w:t>[0A/0B/1/1A/2/2A]</w:t>
            </w:r>
            <w:r w:rsidRPr="00BF0D57">
              <w:rPr>
                <w:rFonts w:ascii="Arial" w:hAnsi="Arial" w:cs="Arial"/>
                <w:strike/>
                <w:color w:val="FF0000"/>
                <w:sz w:val="18"/>
                <w:szCs w:val="18"/>
                <w:lang w:eastAsia="zh-CN"/>
              </w:rPr>
              <w:t xml:space="preserve"> PDCCH CSS</w:t>
            </w:r>
            <w:bookmarkEnd w:id="5"/>
          </w:p>
        </w:tc>
        <w:tc>
          <w:tcPr>
            <w:tcW w:w="3873" w:type="dxa"/>
            <w:tcBorders>
              <w:top w:val="single" w:sz="4" w:space="0" w:color="auto"/>
              <w:left w:val="single" w:sz="4" w:space="0" w:color="auto"/>
              <w:bottom w:val="single" w:sz="4" w:space="0" w:color="auto"/>
              <w:right w:val="single" w:sz="4" w:space="0" w:color="auto"/>
            </w:tcBorders>
            <w:shd w:val="clear" w:color="auto" w:fill="FFFF00"/>
          </w:tcPr>
          <w:p w14:paraId="711D31E2" w14:textId="77777777" w:rsidR="00743429" w:rsidRDefault="00743429">
            <w:pPr>
              <w:overflowPunct/>
              <w:autoSpaceDE/>
              <w:autoSpaceDN/>
              <w:adjustRightInd/>
              <w:spacing w:after="0"/>
              <w:textAlignment w:val="auto"/>
              <w:rPr>
                <w:rFonts w:ascii="Arial" w:eastAsia="MS Gothic" w:hAnsi="Arial" w:cs="Arial"/>
                <w:strike/>
                <w:color w:val="FF0000"/>
                <w:sz w:val="18"/>
                <w:szCs w:val="18"/>
                <w:lang w:eastAsia="ja-JP"/>
              </w:rPr>
            </w:pPr>
            <w:r w:rsidRPr="00BF0D57">
              <w:rPr>
                <w:rFonts w:ascii="Arial" w:eastAsia="MS Gothic" w:hAnsi="Arial" w:cs="Arial"/>
                <w:strike/>
                <w:color w:val="FF0000"/>
                <w:sz w:val="18"/>
                <w:szCs w:val="18"/>
                <w:lang w:eastAsia="ja-JP"/>
              </w:rPr>
              <w:t xml:space="preserve">1. Support reception of PDCCH repetition for Type </w:t>
            </w:r>
            <w:r w:rsidRPr="00BF0D57">
              <w:rPr>
                <w:rFonts w:ascii="Arial" w:eastAsia="MS Gothic" w:hAnsi="Arial" w:cs="Arial"/>
                <w:strike/>
                <w:color w:val="FF0000"/>
                <w:sz w:val="18"/>
                <w:szCs w:val="18"/>
                <w:highlight w:val="yellow"/>
                <w:lang w:eastAsia="ja-JP"/>
              </w:rPr>
              <w:t>[0A/0B/1/1A/2/2A]</w:t>
            </w:r>
            <w:r w:rsidRPr="00BF0D57">
              <w:rPr>
                <w:rFonts w:ascii="Arial" w:eastAsia="MS Gothic" w:hAnsi="Arial" w:cs="Arial"/>
                <w:strike/>
                <w:color w:val="FF0000"/>
                <w:sz w:val="18"/>
                <w:szCs w:val="18"/>
                <w:lang w:eastAsia="ja-JP"/>
              </w:rPr>
              <w:t xml:space="preserve"> PDCCH CSS</w:t>
            </w:r>
          </w:p>
          <w:p w14:paraId="6692D67D" w14:textId="71F58F99" w:rsidR="00D24D0B" w:rsidRPr="00BF0D57" w:rsidRDefault="00D24D0B">
            <w:pPr>
              <w:overflowPunct/>
              <w:autoSpaceDE/>
              <w:autoSpaceDN/>
              <w:adjustRightInd/>
              <w:spacing w:after="0"/>
              <w:textAlignment w:val="auto"/>
              <w:rPr>
                <w:rFonts w:ascii="Arial" w:eastAsia="MS Gothic" w:hAnsi="Arial" w:cs="Arial"/>
                <w:strike/>
                <w:color w:val="FF0000"/>
                <w:sz w:val="18"/>
                <w:szCs w:val="18"/>
                <w:lang w:eastAsia="ja-JP"/>
              </w:rPr>
            </w:pPr>
            <w:r w:rsidRPr="00D24D0B">
              <w:rPr>
                <w:rFonts w:ascii="Arial" w:eastAsia="MS Gothic" w:hAnsi="Arial" w:cs="Arial"/>
                <w:strike/>
                <w:color w:val="FF0000"/>
                <w:sz w:val="18"/>
                <w:szCs w:val="18"/>
                <w:lang w:eastAsia="ja-JP"/>
              </w:rPr>
              <w:t>2. Required number of BDs for the two PDCCH candidates in RRC CONNECTED mode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3B5739" w14:textId="77777777" w:rsidR="00743429" w:rsidRPr="00BF0D57" w:rsidRDefault="00743429">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BF0D57">
              <w:rPr>
                <w:rFonts w:ascii="Arial" w:eastAsia="MS Mincho" w:hAnsi="Arial" w:cs="Arial" w:hint="eastAsia"/>
                <w:strike/>
                <w:color w:val="FF0000"/>
                <w:sz w:val="18"/>
                <w:szCs w:val="18"/>
                <w:highlight w:val="yellow"/>
                <w:lang w:eastAsia="ja-JP"/>
              </w:rPr>
              <w:t>FFS</w:t>
            </w: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4EEC7699" w14:textId="77777777" w:rsidR="00743429" w:rsidRPr="00BF0D57" w:rsidRDefault="00743429">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BF0D57">
              <w:rPr>
                <w:rFonts w:ascii="Arial" w:eastAsia="MS Mincho" w:hAnsi="Arial" w:cs="Arial" w:hint="eastAsia"/>
                <w:strike/>
                <w:color w:val="FF0000"/>
                <w:sz w:val="18"/>
                <w:szCs w:val="18"/>
                <w:highlight w:val="yellow"/>
                <w:lang w:val="en-US" w:eastAsia="ja-JP"/>
              </w:rPr>
              <w:t>FFS</w:t>
            </w:r>
          </w:p>
        </w:tc>
        <w:tc>
          <w:tcPr>
            <w:tcW w:w="1061" w:type="dxa"/>
            <w:tcBorders>
              <w:top w:val="single" w:sz="4" w:space="0" w:color="auto"/>
              <w:left w:val="single" w:sz="4" w:space="0" w:color="auto"/>
              <w:bottom w:val="single" w:sz="4" w:space="0" w:color="auto"/>
              <w:right w:val="single" w:sz="4" w:space="0" w:color="auto"/>
            </w:tcBorders>
            <w:shd w:val="clear" w:color="auto" w:fill="FFFF00"/>
          </w:tcPr>
          <w:p w14:paraId="7EC4840D" w14:textId="7D5B5C06" w:rsidR="00743429" w:rsidRPr="00743429" w:rsidRDefault="00743429">
            <w:pPr>
              <w:keepNext/>
              <w:keepLines/>
              <w:overflowPunct/>
              <w:autoSpaceDE/>
              <w:autoSpaceDN/>
              <w:adjustRightInd/>
              <w:spacing w:after="0"/>
              <w:textAlignment w:val="auto"/>
              <w:rPr>
                <w:rFonts w:ascii="Arial" w:hAnsi="Arial" w:cs="Arial"/>
                <w:strike/>
                <w:color w:val="FF0000"/>
                <w:sz w:val="18"/>
                <w:szCs w:val="18"/>
              </w:rPr>
            </w:pPr>
            <w:r w:rsidRPr="00743429">
              <w:rPr>
                <w:rFonts w:ascii="Arial" w:hAnsi="Arial"/>
                <w:strike/>
                <w:color w:val="FF0000"/>
                <w:sz w:val="18"/>
              </w:rPr>
              <w:t>Per band</w:t>
            </w:r>
          </w:p>
        </w:tc>
        <w:tc>
          <w:tcPr>
            <w:tcW w:w="3617" w:type="dxa"/>
            <w:tcBorders>
              <w:top w:val="single" w:sz="4" w:space="0" w:color="auto"/>
              <w:left w:val="single" w:sz="4" w:space="0" w:color="auto"/>
              <w:bottom w:val="single" w:sz="4" w:space="0" w:color="auto"/>
              <w:right w:val="single" w:sz="4" w:space="0" w:color="auto"/>
            </w:tcBorders>
            <w:shd w:val="clear" w:color="auto" w:fill="FFFF00"/>
          </w:tcPr>
          <w:p w14:paraId="79C16DB8" w14:textId="77777777" w:rsidR="00D24D0B" w:rsidRPr="00D24D0B" w:rsidRDefault="00D24D0B" w:rsidP="00D24D0B">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D24D0B">
              <w:rPr>
                <w:rFonts w:ascii="Arial" w:hAnsi="Arial" w:cs="Arial"/>
                <w:strike/>
                <w:color w:val="FF0000"/>
                <w:sz w:val="18"/>
                <w:szCs w:val="18"/>
              </w:rPr>
              <w:t>Note: This UE feature group is applicable only for bands in Tables 5.2.2-1 in TS 38.101-5</w:t>
            </w:r>
          </w:p>
          <w:p w14:paraId="0C9B3484" w14:textId="77777777" w:rsidR="00D24D0B" w:rsidRPr="00D24D0B" w:rsidRDefault="00D24D0B" w:rsidP="00D24D0B">
            <w:pPr>
              <w:keepNext/>
              <w:keepLines/>
              <w:overflowPunct/>
              <w:autoSpaceDE/>
              <w:autoSpaceDN/>
              <w:adjustRightInd/>
              <w:spacing w:after="0"/>
              <w:textAlignment w:val="auto"/>
              <w:rPr>
                <w:rFonts w:ascii="Arial" w:eastAsia="MS Mincho" w:hAnsi="Arial" w:cs="Arial"/>
                <w:strike/>
                <w:color w:val="FF0000"/>
                <w:sz w:val="18"/>
                <w:szCs w:val="18"/>
                <w:lang w:eastAsia="ja-JP"/>
              </w:rPr>
            </w:pPr>
          </w:p>
          <w:p w14:paraId="45B45D91" w14:textId="727C58DD" w:rsidR="00743429" w:rsidRPr="00D23694" w:rsidRDefault="00D24D0B">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D24D0B">
              <w:rPr>
                <w:rFonts w:ascii="Arial" w:eastAsia="MS Mincho" w:hAnsi="Arial" w:cs="Arial"/>
                <w:strike/>
                <w:color w:val="FF0000"/>
                <w:sz w:val="18"/>
                <w:szCs w:val="18"/>
                <w:lang w:eastAsia="ja-JP"/>
              </w:rPr>
              <w:t>Candidate values for component 2: {1, 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3765E6A" w14:textId="584813C6"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hAnsi="Arial" w:cs="Arial"/>
                <w:strike/>
                <w:color w:val="FF0000"/>
                <w:sz w:val="18"/>
                <w:szCs w:val="18"/>
                <w:lang w:eastAsia="ja-JP"/>
              </w:rPr>
              <w:t xml:space="preserve">Optional </w:t>
            </w:r>
            <w:r w:rsidRPr="00BF0D57">
              <w:rPr>
                <w:rFonts w:ascii="Arial" w:hAnsi="Arial" w:cs="Arial"/>
                <w:strike/>
                <w:color w:val="FF0000"/>
                <w:sz w:val="18"/>
                <w:szCs w:val="18"/>
                <w:highlight w:val="yellow"/>
                <w:lang w:eastAsia="ja-JP"/>
              </w:rPr>
              <w:t>with</w:t>
            </w:r>
            <w:r w:rsidRPr="00BF0D57">
              <w:rPr>
                <w:rFonts w:ascii="Arial" w:hAnsi="Arial" w:cs="Arial"/>
                <w:strike/>
                <w:color w:val="FF0000"/>
                <w:sz w:val="18"/>
                <w:szCs w:val="18"/>
                <w:lang w:eastAsia="ja-JP"/>
              </w:rPr>
              <w:t xml:space="preserve"> capability </w:t>
            </w:r>
            <w:proofErr w:type="spellStart"/>
            <w:r w:rsidRPr="00BF0D57">
              <w:rPr>
                <w:rFonts w:ascii="Arial" w:hAnsi="Arial" w:cs="Arial"/>
                <w:strike/>
                <w:color w:val="FF0000"/>
                <w:sz w:val="18"/>
                <w:szCs w:val="18"/>
                <w:lang w:eastAsia="ja-JP"/>
              </w:rPr>
              <w:t>signaling</w:t>
            </w:r>
            <w:proofErr w:type="spellEnd"/>
          </w:p>
        </w:tc>
      </w:tr>
      <w:tr w:rsidR="00F32549" w:rsidRPr="005165B8" w14:paraId="347B296F"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tcPr>
          <w:p w14:paraId="3B609949" w14:textId="478E4469" w:rsidR="00F32549" w:rsidRPr="00D23694" w:rsidRDefault="00F32549" w:rsidP="00F32549">
            <w:pPr>
              <w:keepNext/>
              <w:keepLines/>
              <w:overflowPunct/>
              <w:autoSpaceDE/>
              <w:autoSpaceDN/>
              <w:adjustRightInd/>
              <w:spacing w:after="0"/>
              <w:textAlignment w:val="auto"/>
              <w:rPr>
                <w:rFonts w:ascii="Arial" w:eastAsia="MS Mincho" w:hAnsi="Arial" w:cs="Arial"/>
                <w:strike/>
                <w:color w:val="000000" w:themeColor="text1"/>
                <w:sz w:val="18"/>
                <w:szCs w:val="18"/>
                <w:lang w:eastAsia="ja-JP"/>
              </w:rPr>
            </w:pPr>
            <w:r w:rsidRPr="00D23694">
              <w:rPr>
                <w:rFonts w:ascii="Arial" w:eastAsia="MS Mincho" w:hAnsi="Arial" w:cs="Arial"/>
                <w:color w:val="000000" w:themeColor="text1"/>
                <w:sz w:val="18"/>
                <w:szCs w:val="18"/>
                <w:lang w:eastAsia="ja-JP"/>
              </w:rPr>
              <w:t>65-1-</w:t>
            </w:r>
            <w:r w:rsidR="00D23694">
              <w:rPr>
                <w:rFonts w:ascii="Arial" w:eastAsia="MS Mincho" w:hAnsi="Arial" w:cs="Arial"/>
                <w:color w:val="000000" w:themeColor="text1"/>
                <w:sz w:val="18"/>
                <w:szCs w:val="18"/>
                <w:lang w:eastAsia="ja-JP"/>
              </w:rPr>
              <w:t>5</w:t>
            </w:r>
          </w:p>
        </w:tc>
        <w:tc>
          <w:tcPr>
            <w:tcW w:w="2098" w:type="dxa"/>
            <w:tcBorders>
              <w:top w:val="single" w:sz="4" w:space="0" w:color="auto"/>
              <w:left w:val="single" w:sz="4" w:space="0" w:color="auto"/>
              <w:bottom w:val="single" w:sz="4" w:space="0" w:color="auto"/>
              <w:right w:val="single" w:sz="4" w:space="0" w:color="auto"/>
            </w:tcBorders>
          </w:tcPr>
          <w:p w14:paraId="03E55CE4" w14:textId="0F9CE6B8" w:rsidR="00F32549" w:rsidRPr="00D23694" w:rsidRDefault="00D23694" w:rsidP="00F32549">
            <w:pPr>
              <w:keepNext/>
              <w:keepLines/>
              <w:overflowPunct/>
              <w:autoSpaceDE/>
              <w:autoSpaceDN/>
              <w:adjustRightInd/>
              <w:spacing w:after="0"/>
              <w:textAlignment w:val="auto"/>
              <w:rPr>
                <w:rFonts w:ascii="Arial" w:hAnsi="Arial" w:cs="Arial"/>
                <w:strike/>
                <w:color w:val="000000" w:themeColor="text1"/>
                <w:sz w:val="18"/>
                <w:szCs w:val="18"/>
                <w:lang w:eastAsia="zh-CN"/>
              </w:rPr>
            </w:pPr>
            <w:r w:rsidRPr="00D23694">
              <w:rPr>
                <w:rFonts w:ascii="Arial" w:hAnsi="Arial" w:cs="Arial"/>
                <w:color w:val="000000" w:themeColor="text1"/>
                <w:sz w:val="18"/>
                <w:szCs w:val="18"/>
                <w:lang w:eastAsia="zh-CN"/>
              </w:rPr>
              <w:t>Msg4 PDSCH repetition</w:t>
            </w:r>
          </w:p>
        </w:tc>
        <w:tc>
          <w:tcPr>
            <w:tcW w:w="3873" w:type="dxa"/>
            <w:tcBorders>
              <w:top w:val="single" w:sz="4" w:space="0" w:color="auto"/>
              <w:left w:val="single" w:sz="4" w:space="0" w:color="auto"/>
              <w:bottom w:val="single" w:sz="4" w:space="0" w:color="auto"/>
              <w:right w:val="single" w:sz="4" w:space="0" w:color="auto"/>
            </w:tcBorders>
          </w:tcPr>
          <w:p w14:paraId="4C2A5462" w14:textId="77777777" w:rsidR="00D23694" w:rsidRPr="00D23694" w:rsidRDefault="00D23694" w:rsidP="00D23694">
            <w:pPr>
              <w:overflowPunct/>
              <w:autoSpaceDE/>
              <w:autoSpaceDN/>
              <w:adjustRightInd/>
              <w:spacing w:after="0"/>
              <w:textAlignment w:val="auto"/>
              <w:rPr>
                <w:rFonts w:ascii="Arial" w:eastAsia="MS Gothic" w:hAnsi="Arial" w:cs="Arial"/>
                <w:color w:val="000000" w:themeColor="text1"/>
                <w:sz w:val="18"/>
                <w:szCs w:val="18"/>
                <w:lang w:eastAsia="ja-JP"/>
              </w:rPr>
            </w:pPr>
            <w:r w:rsidRPr="00D23694">
              <w:rPr>
                <w:rFonts w:ascii="Arial" w:eastAsia="MS Gothic" w:hAnsi="Arial" w:cs="Arial"/>
                <w:color w:val="000000" w:themeColor="text1"/>
                <w:sz w:val="18"/>
                <w:szCs w:val="18"/>
                <w:lang w:eastAsia="ja-JP"/>
              </w:rPr>
              <w:t>1. Support reception of Msg4 PDSCH repetition</w:t>
            </w:r>
          </w:p>
          <w:p w14:paraId="1129425D" w14:textId="0EF422B9" w:rsidR="00D23694" w:rsidRPr="00F32549" w:rsidRDefault="00D23694" w:rsidP="00D23694">
            <w:pPr>
              <w:overflowPunct/>
              <w:autoSpaceDE/>
              <w:autoSpaceDN/>
              <w:adjustRightInd/>
              <w:spacing w:after="0"/>
              <w:textAlignment w:val="auto"/>
              <w:rPr>
                <w:rFonts w:ascii="Arial" w:eastAsia="MS Gothic" w:hAnsi="Arial" w:cs="Arial"/>
                <w:strike/>
                <w:color w:val="FF0000"/>
                <w:sz w:val="18"/>
                <w:szCs w:val="18"/>
                <w:lang w:eastAsia="ja-JP"/>
              </w:rPr>
            </w:pPr>
            <w:r w:rsidRPr="00D23694">
              <w:rPr>
                <w:rFonts w:ascii="Arial" w:eastAsia="MS Gothic" w:hAnsi="Arial" w:cs="Arial"/>
                <w:color w:val="000000" w:themeColor="text1"/>
                <w:sz w:val="18"/>
                <w:szCs w:val="18"/>
                <w:lang w:eastAsia="ja-JP"/>
              </w:rPr>
              <w:t>2. Support of repetition factors 2 and 4</w:t>
            </w:r>
          </w:p>
        </w:tc>
        <w:tc>
          <w:tcPr>
            <w:tcW w:w="1559" w:type="dxa"/>
            <w:tcBorders>
              <w:top w:val="single" w:sz="4" w:space="0" w:color="auto"/>
              <w:left w:val="single" w:sz="4" w:space="0" w:color="auto"/>
              <w:bottom w:val="single" w:sz="4" w:space="0" w:color="auto"/>
              <w:right w:val="single" w:sz="4" w:space="0" w:color="auto"/>
            </w:tcBorders>
          </w:tcPr>
          <w:p w14:paraId="76E3B1B7" w14:textId="27448DF3" w:rsidR="00F32549" w:rsidRPr="00F32549" w:rsidRDefault="00D23694" w:rsidP="00F32549">
            <w:pPr>
              <w:keepNext/>
              <w:keepLines/>
              <w:overflowPunct/>
              <w:autoSpaceDE/>
              <w:autoSpaceDN/>
              <w:adjustRightInd/>
              <w:spacing w:after="0"/>
              <w:textAlignment w:val="auto"/>
              <w:rPr>
                <w:rFonts w:ascii="Arial" w:eastAsia="MS Mincho" w:hAnsi="Arial" w:cs="Arial"/>
                <w:strike/>
                <w:color w:val="FF0000"/>
                <w:sz w:val="18"/>
                <w:szCs w:val="18"/>
                <w:lang w:eastAsia="ja-JP"/>
              </w:rPr>
            </w:pPr>
            <w:r>
              <w:rPr>
                <w:rFonts w:ascii="Arial" w:eastAsia="MS Mincho" w:hAnsi="Arial" w:cs="Arial"/>
                <w:strike/>
                <w:color w:val="FF0000"/>
                <w:sz w:val="18"/>
                <w:szCs w:val="18"/>
                <w:highlight w:val="yellow"/>
                <w:lang w:eastAsia="ja-JP"/>
              </w:rPr>
              <w:t>[F</w:t>
            </w:r>
            <w:r w:rsidRPr="00BF0D57">
              <w:rPr>
                <w:rFonts w:ascii="Arial" w:eastAsia="MS Mincho" w:hAnsi="Arial" w:cs="Arial" w:hint="eastAsia"/>
                <w:strike/>
                <w:color w:val="FF0000"/>
                <w:sz w:val="18"/>
                <w:szCs w:val="18"/>
                <w:highlight w:val="yellow"/>
                <w:lang w:eastAsia="ja-JP"/>
              </w:rPr>
              <w:t>F</w:t>
            </w:r>
            <w:r>
              <w:rPr>
                <w:rFonts w:ascii="Arial" w:eastAsia="MS Mincho" w:hAnsi="Arial" w:cs="Arial"/>
                <w:strike/>
                <w:color w:val="FF0000"/>
                <w:sz w:val="18"/>
                <w:szCs w:val="18"/>
                <w:highlight w:val="yellow"/>
                <w:lang w:eastAsia="ja-JP"/>
              </w:rPr>
              <w:t>S]</w:t>
            </w:r>
            <w:r w:rsidR="00F32549" w:rsidRPr="00F32549">
              <w:rPr>
                <w:rFonts w:ascii="Arial" w:hAnsi="Arial" w:cs="Arial"/>
                <w:color w:val="FF0000"/>
                <w:sz w:val="18"/>
                <w:szCs w:val="18"/>
                <w:u w:val="single"/>
              </w:rPr>
              <w:t>26-1</w:t>
            </w:r>
          </w:p>
        </w:tc>
        <w:tc>
          <w:tcPr>
            <w:tcW w:w="2835" w:type="dxa"/>
            <w:tcBorders>
              <w:top w:val="single" w:sz="4" w:space="0" w:color="auto"/>
              <w:left w:val="single" w:sz="4" w:space="0" w:color="auto"/>
              <w:bottom w:val="single" w:sz="4" w:space="0" w:color="auto"/>
              <w:right w:val="single" w:sz="4" w:space="0" w:color="auto"/>
            </w:tcBorders>
          </w:tcPr>
          <w:p w14:paraId="1825A1B5" w14:textId="75A963FE" w:rsidR="00F32549" w:rsidRPr="00F32549" w:rsidRDefault="00D23694" w:rsidP="00F32549">
            <w:pPr>
              <w:keepNext/>
              <w:keepLines/>
              <w:overflowPunct/>
              <w:autoSpaceDE/>
              <w:autoSpaceDN/>
              <w:adjustRightInd/>
              <w:spacing w:after="0"/>
              <w:textAlignment w:val="auto"/>
              <w:rPr>
                <w:rFonts w:ascii="Arial" w:eastAsia="MS Mincho" w:hAnsi="Arial" w:cs="Arial"/>
                <w:color w:val="FF0000"/>
                <w:sz w:val="18"/>
                <w:szCs w:val="18"/>
                <w:u w:val="single"/>
                <w:lang w:val="en-US" w:eastAsia="ja-JP"/>
              </w:rPr>
            </w:pPr>
            <w:r w:rsidRPr="00D23694">
              <w:rPr>
                <w:rFonts w:ascii="Arial" w:hAnsi="Arial" w:cs="Arial"/>
                <w:color w:val="000000" w:themeColor="text1"/>
                <w:sz w:val="18"/>
                <w:szCs w:val="18"/>
                <w:lang w:eastAsia="zh-CN"/>
              </w:rPr>
              <w:t>Msg4 PDSCH repetition is not supported</w:t>
            </w:r>
          </w:p>
        </w:tc>
        <w:tc>
          <w:tcPr>
            <w:tcW w:w="1061" w:type="dxa"/>
            <w:tcBorders>
              <w:top w:val="single" w:sz="4" w:space="0" w:color="auto"/>
              <w:left w:val="single" w:sz="4" w:space="0" w:color="auto"/>
              <w:bottom w:val="single" w:sz="4" w:space="0" w:color="auto"/>
              <w:right w:val="single" w:sz="4" w:space="0" w:color="auto"/>
            </w:tcBorders>
          </w:tcPr>
          <w:p w14:paraId="76B969B4" w14:textId="1EF7CE85" w:rsidR="00F32549" w:rsidRPr="00D23694" w:rsidRDefault="00F32549" w:rsidP="00F32549">
            <w:pPr>
              <w:keepNext/>
              <w:keepLines/>
              <w:overflowPunct/>
              <w:autoSpaceDE/>
              <w:autoSpaceDN/>
              <w:adjustRightInd/>
              <w:spacing w:after="0"/>
              <w:textAlignment w:val="auto"/>
              <w:rPr>
                <w:rFonts w:ascii="Arial" w:hAnsi="Arial"/>
                <w:strike/>
                <w:color w:val="FF0000"/>
                <w:sz w:val="18"/>
              </w:rPr>
            </w:pPr>
            <w:r w:rsidRPr="00D23694">
              <w:rPr>
                <w:rFonts w:ascii="Arial" w:hAnsi="Arial"/>
                <w:color w:val="000000" w:themeColor="text1"/>
                <w:sz w:val="18"/>
              </w:rPr>
              <w:t>Per band</w:t>
            </w:r>
          </w:p>
        </w:tc>
        <w:tc>
          <w:tcPr>
            <w:tcW w:w="3617" w:type="dxa"/>
            <w:tcBorders>
              <w:top w:val="single" w:sz="4" w:space="0" w:color="auto"/>
              <w:left w:val="single" w:sz="4" w:space="0" w:color="auto"/>
              <w:bottom w:val="single" w:sz="4" w:space="0" w:color="auto"/>
              <w:right w:val="single" w:sz="4" w:space="0" w:color="auto"/>
            </w:tcBorders>
          </w:tcPr>
          <w:p w14:paraId="173038DE" w14:textId="77777777" w:rsidR="00E83A59" w:rsidRPr="00E83A59" w:rsidRDefault="00E83A59" w:rsidP="00E83A59">
            <w:pPr>
              <w:rPr>
                <w:lang w:val="en-US"/>
              </w:rPr>
            </w:pPr>
            <w:r w:rsidRPr="00E83A59">
              <w:rPr>
                <w:rFonts w:ascii="Arial" w:hAnsi="Arial" w:cs="Arial"/>
                <w:strike/>
                <w:color w:val="FF0000"/>
                <w:sz w:val="18"/>
                <w:szCs w:val="18"/>
                <w:highlight w:val="yellow"/>
                <w:lang w:val="en-US" w:eastAsia="ja-JP"/>
              </w:rPr>
              <w:t>[</w:t>
            </w:r>
            <w:r w:rsidRPr="00E83A59">
              <w:rPr>
                <w:rFonts w:ascii="Arial" w:eastAsia="MS Gothic" w:hAnsi="Arial" w:cs="Arial"/>
                <w:sz w:val="18"/>
                <w:szCs w:val="18"/>
                <w:lang w:val="en-US" w:eastAsia="ja-JP"/>
              </w:rPr>
              <w:t xml:space="preserve">A UE that </w:t>
            </w:r>
            <w:r w:rsidRPr="00E83A59">
              <w:rPr>
                <w:rFonts w:ascii="Arial" w:eastAsia="MS Gothic" w:hAnsi="Arial" w:cs="Arial"/>
                <w:color w:val="FF0000"/>
                <w:sz w:val="18"/>
                <w:szCs w:val="18"/>
                <w:u w:val="single"/>
                <w:lang w:val="en-US" w:eastAsia="ja-JP"/>
              </w:rPr>
              <w:t xml:space="preserve">indicates support for Msg4 repetition through LCID state as part of the Msg3 as defined in TS 38.321 </w:t>
            </w:r>
            <w:r w:rsidRPr="00E83A59">
              <w:rPr>
                <w:rFonts w:ascii="Arial" w:eastAsia="MS Gothic" w:hAnsi="Arial" w:cs="Arial"/>
                <w:strike/>
                <w:color w:val="FF0000"/>
                <w:sz w:val="18"/>
                <w:szCs w:val="18"/>
                <w:highlight w:val="yellow"/>
                <w:lang w:val="en-US" w:eastAsia="ja-JP"/>
              </w:rPr>
              <w:t>includes [XXX (signaling to be defined in 38.321)]</w:t>
            </w:r>
            <w:r w:rsidRPr="00E83A59">
              <w:rPr>
                <w:rFonts w:ascii="Arial" w:eastAsia="MS Gothic" w:hAnsi="Arial" w:cs="Arial"/>
                <w:strike/>
                <w:color w:val="FF0000"/>
                <w:sz w:val="18"/>
                <w:szCs w:val="18"/>
                <w:lang w:val="en-US" w:eastAsia="ja-JP"/>
              </w:rPr>
              <w:t xml:space="preserve"> </w:t>
            </w:r>
            <w:r w:rsidRPr="00E83A59">
              <w:rPr>
                <w:rFonts w:ascii="Arial" w:eastAsia="MS Gothic" w:hAnsi="Arial" w:cs="Arial"/>
                <w:sz w:val="18"/>
                <w:szCs w:val="18"/>
                <w:lang w:val="en-US" w:eastAsia="ja-JP"/>
              </w:rPr>
              <w:t>must support FG 65-1-5</w:t>
            </w:r>
            <w:r w:rsidRPr="00E83A59">
              <w:rPr>
                <w:rFonts w:ascii="Arial" w:hAnsi="Arial" w:cs="Arial"/>
                <w:strike/>
                <w:color w:val="FF0000"/>
                <w:sz w:val="18"/>
                <w:szCs w:val="18"/>
                <w:highlight w:val="yellow"/>
                <w:lang w:val="en-US" w:eastAsia="ja-JP"/>
              </w:rPr>
              <w:t>]</w:t>
            </w:r>
          </w:p>
          <w:p w14:paraId="42190D23" w14:textId="72A47BF8" w:rsidR="00E83A59" w:rsidRPr="00E83A59" w:rsidRDefault="00E83A59" w:rsidP="00F32549">
            <w:pPr>
              <w:keepNext/>
              <w:keepLines/>
              <w:overflowPunct/>
              <w:autoSpaceDE/>
              <w:autoSpaceDN/>
              <w:adjustRightInd/>
              <w:spacing w:after="0"/>
              <w:textAlignment w:val="auto"/>
              <w:rPr>
                <w:rFonts w:ascii="Arial" w:hAnsi="Arial" w:cs="Arial"/>
                <w:color w:val="FF0000"/>
                <w:sz w:val="18"/>
                <w:szCs w:val="18"/>
                <w:lang w:val="en-US"/>
              </w:rPr>
            </w:pPr>
          </w:p>
        </w:tc>
        <w:tc>
          <w:tcPr>
            <w:tcW w:w="2268" w:type="dxa"/>
            <w:tcBorders>
              <w:top w:val="single" w:sz="4" w:space="0" w:color="auto"/>
              <w:left w:val="single" w:sz="4" w:space="0" w:color="auto"/>
              <w:bottom w:val="single" w:sz="4" w:space="0" w:color="auto"/>
              <w:right w:val="single" w:sz="4" w:space="0" w:color="auto"/>
            </w:tcBorders>
          </w:tcPr>
          <w:p w14:paraId="5619BD2C" w14:textId="61380C59" w:rsidR="00F32549" w:rsidRPr="00F32549" w:rsidRDefault="00D23694" w:rsidP="00F32549">
            <w:pPr>
              <w:keepNext/>
              <w:keepLines/>
              <w:overflowPunct/>
              <w:autoSpaceDE/>
              <w:autoSpaceDN/>
              <w:adjustRightInd/>
              <w:spacing w:after="0"/>
              <w:textAlignment w:val="auto"/>
              <w:rPr>
                <w:rFonts w:ascii="Arial" w:hAnsi="Arial" w:cs="Arial"/>
                <w:color w:val="000000"/>
                <w:sz w:val="18"/>
                <w:szCs w:val="18"/>
                <w:u w:val="single"/>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tc>
      </w:tr>
      <w:tr w:rsidR="00743429" w:rsidRPr="005165B8" w14:paraId="68516DC2"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tcPr>
          <w:p w14:paraId="25976434"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2-1</w:t>
            </w:r>
          </w:p>
        </w:tc>
        <w:tc>
          <w:tcPr>
            <w:tcW w:w="2098" w:type="dxa"/>
            <w:tcBorders>
              <w:top w:val="single" w:sz="4" w:space="0" w:color="auto"/>
              <w:left w:val="single" w:sz="4" w:space="0" w:color="auto"/>
              <w:bottom w:val="single" w:sz="4" w:space="0" w:color="auto"/>
              <w:right w:val="single" w:sz="4" w:space="0" w:color="auto"/>
            </w:tcBorders>
          </w:tcPr>
          <w:p w14:paraId="3BEBF19D" w14:textId="761221A6"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zh-CN"/>
              </w:rPr>
            </w:pPr>
            <w:bookmarkStart w:id="6" w:name="_Hlk206145143"/>
            <w:r w:rsidRPr="005165B8">
              <w:rPr>
                <w:rFonts w:ascii="Arial" w:hAnsi="Arial" w:cs="Arial"/>
                <w:color w:val="000000"/>
                <w:sz w:val="18"/>
                <w:szCs w:val="18"/>
                <w:lang w:eastAsia="zh-CN"/>
              </w:rPr>
              <w:t xml:space="preserve">Handling collision Case 3 </w:t>
            </w:r>
            <w:r w:rsidRPr="003D6E23">
              <w:rPr>
                <w:rFonts w:ascii="Arial" w:hAnsi="Arial" w:cs="Arial"/>
                <w:strike/>
                <w:color w:val="FF0000"/>
                <w:sz w:val="18"/>
                <w:szCs w:val="18"/>
                <w:highlight w:val="yellow"/>
                <w:lang w:eastAsia="zh-CN"/>
              </w:rPr>
              <w:t>[</w:t>
            </w:r>
            <w:r w:rsidRPr="005165B8">
              <w:rPr>
                <w:rFonts w:ascii="Arial" w:hAnsi="Arial" w:cs="Arial"/>
                <w:color w:val="000000"/>
                <w:sz w:val="18"/>
                <w:szCs w:val="18"/>
                <w:lang w:eastAsia="zh-CN"/>
              </w:rPr>
              <w:t>and collision Case 4</w:t>
            </w:r>
            <w:r w:rsidRPr="003D6E23">
              <w:rPr>
                <w:rFonts w:ascii="Arial" w:hAnsi="Arial" w:cs="Arial"/>
                <w:strike/>
                <w:color w:val="FF0000"/>
                <w:sz w:val="18"/>
                <w:szCs w:val="18"/>
                <w:highlight w:val="yellow"/>
                <w:lang w:eastAsia="zh-CN"/>
              </w:rPr>
              <w:t>]</w:t>
            </w:r>
            <w:r w:rsidRPr="005165B8">
              <w:rPr>
                <w:rFonts w:ascii="Arial" w:hAnsi="Arial" w:cs="Arial"/>
                <w:color w:val="000000"/>
                <w:sz w:val="18"/>
                <w:szCs w:val="18"/>
                <w:lang w:eastAsia="zh-CN"/>
              </w:rPr>
              <w:t xml:space="preserve"> for half-duplex FDD operation for (e)</w:t>
            </w:r>
            <w:proofErr w:type="spellStart"/>
            <w:r w:rsidRPr="005165B8">
              <w:rPr>
                <w:rFonts w:ascii="Arial" w:hAnsi="Arial" w:cs="Arial"/>
                <w:color w:val="000000"/>
                <w:sz w:val="18"/>
                <w:szCs w:val="18"/>
                <w:lang w:eastAsia="zh-CN"/>
              </w:rPr>
              <w:t>RedCap</w:t>
            </w:r>
            <w:proofErr w:type="spellEnd"/>
            <w:r w:rsidRPr="005165B8">
              <w:rPr>
                <w:rFonts w:ascii="Arial" w:hAnsi="Arial" w:cs="Arial"/>
                <w:color w:val="000000"/>
                <w:sz w:val="18"/>
                <w:szCs w:val="18"/>
                <w:lang w:eastAsia="zh-CN"/>
              </w:rPr>
              <w:t xml:space="preserve"> UE</w:t>
            </w:r>
            <w:bookmarkEnd w:id="6"/>
          </w:p>
        </w:tc>
        <w:tc>
          <w:tcPr>
            <w:tcW w:w="3873" w:type="dxa"/>
            <w:tcBorders>
              <w:top w:val="single" w:sz="4" w:space="0" w:color="auto"/>
              <w:left w:val="single" w:sz="4" w:space="0" w:color="auto"/>
              <w:bottom w:val="single" w:sz="4" w:space="0" w:color="auto"/>
              <w:right w:val="single" w:sz="4" w:space="0" w:color="auto"/>
            </w:tcBorders>
          </w:tcPr>
          <w:p w14:paraId="65A0DBE4" w14:textId="4A2C3376" w:rsidR="00743429" w:rsidRPr="00952698" w:rsidRDefault="00743429">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color w:val="000000"/>
                <w:sz w:val="18"/>
                <w:szCs w:val="18"/>
                <w:lang w:eastAsia="ja-JP"/>
              </w:rPr>
              <w:t>1. Support handling collision Case 3</w:t>
            </w:r>
          </w:p>
          <w:p w14:paraId="67209B15" w14:textId="77777777" w:rsidR="00743429" w:rsidRPr="00952698" w:rsidRDefault="00743429">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952698">
              <w:rPr>
                <w:rFonts w:ascii="Arial" w:eastAsia="MS Gothic" w:hAnsi="Arial" w:cs="Arial"/>
                <w:color w:val="000000"/>
                <w:sz w:val="18"/>
                <w:szCs w:val="18"/>
                <w:lang w:eastAsia="ja-JP"/>
              </w:rPr>
              <w:t>2. Support handling collision Case 4</w:t>
            </w:r>
            <w:r w:rsidRPr="00B53671">
              <w:rPr>
                <w:rFonts w:ascii="Arial" w:eastAsia="MS Gothic" w:hAnsi="Arial" w:cs="Arial"/>
                <w:strike/>
                <w:color w:val="FF0000"/>
                <w:sz w:val="18"/>
                <w:szCs w:val="18"/>
                <w:lang w:eastAsia="ja-JP"/>
              </w:rPr>
              <w:t>]</w:t>
            </w:r>
          </w:p>
          <w:p w14:paraId="68EA6BFD"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highlight w:val="yellow"/>
                <w:lang w:eastAsia="ja-JP"/>
              </w:rPr>
            </w:pPr>
          </w:p>
          <w:p w14:paraId="043DB051" w14:textId="77777777" w:rsidR="00743429" w:rsidRPr="00B53671" w:rsidRDefault="00743429">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B53671">
              <w:rPr>
                <w:rFonts w:ascii="Arial" w:eastAsia="MS Gothic" w:hAnsi="Arial" w:cs="Arial"/>
                <w:strike/>
                <w:color w:val="FF0000"/>
                <w:sz w:val="18"/>
                <w:szCs w:val="18"/>
                <w:highlight w:val="yellow"/>
                <w:lang w:eastAsia="ja-JP"/>
              </w:rPr>
              <w:t>FFS: whether to divide this FG into two separate FGs between case 3 and case 4</w:t>
            </w:r>
          </w:p>
          <w:p w14:paraId="5069F3D5" w14:textId="1CBF02BF"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00C15CB" w14:textId="7DF5883D" w:rsidR="00E83A59" w:rsidRPr="00E83A59" w:rsidRDefault="00E83A59" w:rsidP="00E83A59">
            <w:pPr>
              <w:rPr>
                <w:rFonts w:ascii="Arial" w:hAnsi="Arial" w:cs="Arial"/>
                <w:color w:val="000000" w:themeColor="text1"/>
                <w:sz w:val="18"/>
                <w:szCs w:val="18"/>
                <w:lang w:val="en-US" w:eastAsia="ja-JP"/>
              </w:rPr>
            </w:pPr>
            <w:r w:rsidRPr="00E83A59">
              <w:rPr>
                <w:rFonts w:ascii="Arial" w:hAnsi="Arial" w:cs="Arial"/>
                <w:strike/>
                <w:color w:val="FF0000"/>
                <w:sz w:val="18"/>
                <w:szCs w:val="18"/>
                <w:highlight w:val="yellow"/>
                <w:lang w:val="en-US" w:eastAsia="ja-JP"/>
              </w:rPr>
              <w:t>FFS:</w:t>
            </w:r>
            <w:r w:rsidRPr="00E83A59">
              <w:rPr>
                <w:rFonts w:ascii="Arial" w:hAnsi="Arial" w:cs="Arial"/>
                <w:color w:val="FF0000"/>
                <w:sz w:val="18"/>
                <w:szCs w:val="18"/>
                <w:lang w:val="en-US" w:eastAsia="ja-JP"/>
              </w:rPr>
              <w:t xml:space="preserve"> </w:t>
            </w:r>
            <w:r w:rsidRPr="00E83A59">
              <w:rPr>
                <w:rFonts w:ascii="Arial" w:hAnsi="Arial" w:cs="Arial"/>
                <w:color w:val="000000" w:themeColor="text1"/>
                <w:sz w:val="18"/>
                <w:szCs w:val="18"/>
                <w:lang w:val="en-US" w:eastAsia="ja-JP"/>
              </w:rPr>
              <w:t xml:space="preserve">26-1, 26-4, </w:t>
            </w:r>
            <w:r w:rsidRPr="00E83A59">
              <w:rPr>
                <w:rFonts w:ascii="Arial" w:hAnsi="Arial" w:cs="Arial"/>
                <w:color w:val="FF0000"/>
                <w:sz w:val="18"/>
                <w:szCs w:val="18"/>
                <w:u w:val="single"/>
                <w:lang w:val="en-US" w:eastAsia="ja-JP"/>
              </w:rPr>
              <w:t>28-3, one of {28-1, 48-1}</w:t>
            </w:r>
            <w:r w:rsidRPr="00E83A59">
              <w:rPr>
                <w:rFonts w:ascii="Arial" w:hAnsi="Arial" w:cs="Arial"/>
                <w:color w:val="FF0000"/>
                <w:sz w:val="18"/>
                <w:szCs w:val="18"/>
                <w:lang w:val="en-US" w:eastAsia="ja-JP"/>
              </w:rPr>
              <w:t xml:space="preserve"> </w:t>
            </w:r>
            <w:r w:rsidRPr="00E83A59">
              <w:rPr>
                <w:rFonts w:ascii="Arial" w:hAnsi="Arial" w:cs="Arial"/>
                <w:strike/>
                <w:color w:val="FF0000"/>
                <w:sz w:val="18"/>
                <w:szCs w:val="18"/>
                <w:highlight w:val="yellow"/>
                <w:lang w:val="en-US" w:eastAsia="ja-JP"/>
              </w:rPr>
              <w:t>28-1, 28-3, 48-1, 48-2</w:t>
            </w:r>
          </w:p>
          <w:p w14:paraId="0BBC1E0E" w14:textId="2AACD8E0"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D7FC8F4"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5165B8">
              <w:rPr>
                <w:rFonts w:ascii="Arial" w:eastAsia="MS Mincho" w:hAnsi="Arial" w:cs="Arial"/>
                <w:color w:val="000000"/>
                <w:sz w:val="18"/>
                <w:szCs w:val="18"/>
                <w:lang w:val="en-US" w:eastAsia="ja-JP"/>
              </w:rPr>
              <w:t>Handling collision Case 3 and collision Case 4 for half-duplex FDD operation for (e)</w:t>
            </w:r>
            <w:proofErr w:type="spellStart"/>
            <w:r w:rsidRPr="005165B8">
              <w:rPr>
                <w:rFonts w:ascii="Arial" w:eastAsia="MS Mincho" w:hAnsi="Arial" w:cs="Arial"/>
                <w:color w:val="000000"/>
                <w:sz w:val="18"/>
                <w:szCs w:val="18"/>
                <w:lang w:val="en-US" w:eastAsia="ja-JP"/>
              </w:rPr>
              <w:t>RedCap</w:t>
            </w:r>
            <w:proofErr w:type="spellEnd"/>
            <w:r w:rsidRPr="005165B8">
              <w:rPr>
                <w:rFonts w:ascii="Arial" w:eastAsia="MS Mincho" w:hAnsi="Arial" w:cs="Arial"/>
                <w:color w:val="000000"/>
                <w:sz w:val="18"/>
                <w:szCs w:val="18"/>
                <w:lang w:val="en-US" w:eastAsia="ja-JP"/>
              </w:rPr>
              <w:t xml:space="preserve"> UE is not supported</w:t>
            </w:r>
          </w:p>
        </w:tc>
        <w:tc>
          <w:tcPr>
            <w:tcW w:w="1061" w:type="dxa"/>
            <w:tcBorders>
              <w:top w:val="single" w:sz="4" w:space="0" w:color="auto"/>
              <w:left w:val="single" w:sz="4" w:space="0" w:color="auto"/>
              <w:bottom w:val="single" w:sz="4" w:space="0" w:color="auto"/>
              <w:right w:val="single" w:sz="4" w:space="0" w:color="auto"/>
            </w:tcBorders>
          </w:tcPr>
          <w:p w14:paraId="19C7F3C6" w14:textId="061EC9D3"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Pr>
                <w:rFonts w:ascii="Arial" w:hAnsi="Arial"/>
                <w:sz w:val="18"/>
              </w:rPr>
              <w:t>Per band</w:t>
            </w:r>
          </w:p>
        </w:tc>
        <w:tc>
          <w:tcPr>
            <w:tcW w:w="3617" w:type="dxa"/>
            <w:tcBorders>
              <w:top w:val="single" w:sz="4" w:space="0" w:color="auto"/>
              <w:left w:val="single" w:sz="4" w:space="0" w:color="auto"/>
              <w:bottom w:val="single" w:sz="4" w:space="0" w:color="auto"/>
              <w:right w:val="single" w:sz="4" w:space="0" w:color="auto"/>
            </w:tcBorders>
          </w:tcPr>
          <w:p w14:paraId="27735787" w14:textId="0BAA27DD"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 only for bands in Tables 5.2.2-1 in TS 38.101-5</w:t>
            </w:r>
          </w:p>
          <w:p w14:paraId="0EF1B0AC"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6913716A"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3: Semi-statically configured DL reception collides with semi-statically configured UL transmission</w:t>
            </w:r>
          </w:p>
          <w:p w14:paraId="29F2D72C"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6435851B" w14:textId="61CDB95C"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743429">
              <w:rPr>
                <w:rFonts w:ascii="Arial" w:hAnsi="Arial" w:cs="Arial"/>
                <w:strike/>
                <w:color w:val="FF0000"/>
                <w:sz w:val="18"/>
                <w:szCs w:val="18"/>
                <w:highlight w:val="yellow"/>
              </w:rPr>
              <w:t xml:space="preserve">[ </w:t>
            </w:r>
            <w:r w:rsidRPr="00743429">
              <w:rPr>
                <w:rFonts w:ascii="Arial" w:hAnsi="Arial" w:cs="Arial"/>
                <w:color w:val="000000"/>
                <w:sz w:val="18"/>
                <w:szCs w:val="18"/>
              </w:rPr>
              <w:t xml:space="preserve">Note: collision Case 4: Dynamically scheduled DL reception collides with dynamic scheduled UL </w:t>
            </w:r>
            <w:proofErr w:type="gramStart"/>
            <w:r w:rsidRPr="00743429">
              <w:rPr>
                <w:rFonts w:ascii="Arial" w:hAnsi="Arial" w:cs="Arial"/>
                <w:color w:val="000000"/>
                <w:sz w:val="18"/>
                <w:szCs w:val="18"/>
              </w:rPr>
              <w:t>transmission</w:t>
            </w:r>
            <w:r w:rsidRPr="00743429">
              <w:rPr>
                <w:rFonts w:ascii="Arial" w:hAnsi="Arial" w:cs="Arial"/>
                <w:strike/>
                <w:color w:val="000000"/>
                <w:sz w:val="18"/>
                <w:szCs w:val="18"/>
              </w:rPr>
              <w:t xml:space="preserve"> </w:t>
            </w:r>
            <w:r w:rsidRPr="00743429">
              <w:rPr>
                <w:rFonts w:ascii="Arial" w:hAnsi="Arial" w:cs="Arial"/>
                <w:strike/>
                <w:color w:val="FF0000"/>
                <w:sz w:val="18"/>
                <w:szCs w:val="18"/>
                <w:highlight w:val="yellow"/>
              </w:rPr>
              <w:t>]</w:t>
            </w:r>
            <w:proofErr w:type="gramEnd"/>
          </w:p>
          <w:p w14:paraId="744039A4"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2950971B" w14:textId="77777777" w:rsidR="00743429" w:rsidRPr="003D6E23" w:rsidRDefault="00743429" w:rsidP="003D6E23">
            <w:pPr>
              <w:keepNext/>
              <w:keepLines/>
              <w:overflowPunct/>
              <w:autoSpaceDE/>
              <w:autoSpaceDN/>
              <w:adjustRightInd/>
              <w:spacing w:after="0"/>
              <w:textAlignment w:val="auto"/>
              <w:rPr>
                <w:rFonts w:ascii="Arial" w:hAnsi="Arial" w:cs="Arial"/>
                <w:color w:val="000000"/>
                <w:sz w:val="18"/>
                <w:szCs w:val="18"/>
              </w:rPr>
            </w:pPr>
            <w:r w:rsidRPr="003D6E23">
              <w:rPr>
                <w:rFonts w:ascii="Arial" w:hAnsi="Arial" w:cs="Arial"/>
                <w:color w:val="000000"/>
                <w:sz w:val="18"/>
                <w:szCs w:val="18"/>
              </w:rPr>
              <w:t>Note: this FG is for FR1 FDD only</w:t>
            </w:r>
          </w:p>
          <w:p w14:paraId="13C1BAA9" w14:textId="77777777" w:rsidR="00743429" w:rsidRPr="003D6E23" w:rsidRDefault="00743429" w:rsidP="003D6E23">
            <w:pPr>
              <w:keepNext/>
              <w:keepLines/>
              <w:overflowPunct/>
              <w:autoSpaceDE/>
              <w:autoSpaceDN/>
              <w:adjustRightInd/>
              <w:spacing w:after="0"/>
              <w:textAlignment w:val="auto"/>
              <w:rPr>
                <w:rFonts w:ascii="Arial" w:hAnsi="Arial" w:cs="Arial"/>
                <w:color w:val="000000"/>
                <w:sz w:val="18"/>
                <w:szCs w:val="18"/>
              </w:rPr>
            </w:pPr>
          </w:p>
          <w:p w14:paraId="1CE444B2" w14:textId="2C4CF556" w:rsidR="00743429" w:rsidRPr="005165B8" w:rsidRDefault="00743429" w:rsidP="003D6E23">
            <w:pPr>
              <w:keepNext/>
              <w:keepLines/>
              <w:overflowPunct/>
              <w:autoSpaceDE/>
              <w:autoSpaceDN/>
              <w:adjustRightInd/>
              <w:spacing w:after="0"/>
              <w:textAlignment w:val="auto"/>
              <w:rPr>
                <w:rFonts w:ascii="Arial" w:hAnsi="Arial" w:cs="Arial"/>
                <w:color w:val="000000"/>
                <w:sz w:val="18"/>
                <w:szCs w:val="18"/>
              </w:rPr>
            </w:pPr>
            <w:r w:rsidRPr="003D6E23">
              <w:rPr>
                <w:rFonts w:ascii="Arial" w:hAnsi="Arial" w:cs="Arial"/>
                <w:color w:val="000000"/>
                <w:sz w:val="18"/>
                <w:szCs w:val="18"/>
              </w:rPr>
              <w:t>Note: collision Case 3 handling is for RRC CONNECTED and INACTIVE states</w:t>
            </w:r>
            <w:r>
              <w:rPr>
                <w:rFonts w:ascii="Arial" w:hAnsi="Arial" w:cs="Arial"/>
                <w:color w:val="000000"/>
                <w:sz w:val="18"/>
                <w:szCs w:val="18"/>
              </w:rPr>
              <w:t xml:space="preserve"> </w:t>
            </w:r>
            <w:r w:rsidRPr="00743429">
              <w:rPr>
                <w:rFonts w:ascii="Arial" w:hAnsi="Arial" w:cs="Arial"/>
                <w:strike/>
                <w:color w:val="FF0000"/>
                <w:sz w:val="18"/>
                <w:szCs w:val="18"/>
                <w:highlight w:val="yellow"/>
              </w:rPr>
              <w:t>[</w:t>
            </w:r>
            <w:r w:rsidRPr="00743429">
              <w:rPr>
                <w:rFonts w:ascii="Arial" w:hAnsi="Arial" w:cs="Arial"/>
                <w:color w:val="000000"/>
                <w:sz w:val="18"/>
                <w:szCs w:val="18"/>
              </w:rPr>
              <w:t xml:space="preserve">, and collision Case 4 is for RRC CONNECTED state </w:t>
            </w:r>
            <w:proofErr w:type="gramStart"/>
            <w:r w:rsidRPr="00743429">
              <w:rPr>
                <w:rFonts w:ascii="Arial" w:hAnsi="Arial" w:cs="Arial"/>
                <w:color w:val="000000"/>
                <w:sz w:val="18"/>
                <w:szCs w:val="18"/>
              </w:rPr>
              <w:t>only</w:t>
            </w:r>
            <w:r w:rsidRPr="00743429">
              <w:rPr>
                <w:rFonts w:ascii="Arial" w:hAnsi="Arial" w:cs="Arial"/>
                <w:strike/>
                <w:color w:val="FF0000"/>
                <w:sz w:val="18"/>
                <w:szCs w:val="18"/>
              </w:rPr>
              <w:t xml:space="preserve"> </w:t>
            </w:r>
            <w:r w:rsidRPr="00743429">
              <w:rPr>
                <w:rFonts w:ascii="Arial" w:hAnsi="Arial" w:cs="Arial"/>
                <w:strike/>
                <w:color w:val="FF0000"/>
                <w:sz w:val="18"/>
                <w:szCs w:val="18"/>
                <w:highlight w:val="yellow"/>
              </w:rPr>
              <w:t>]</w:t>
            </w:r>
            <w:proofErr w:type="gramEnd"/>
            <w:r w:rsidRPr="00743429">
              <w:rPr>
                <w:rFonts w:ascii="Arial" w:hAnsi="Arial" w:cs="Arial"/>
                <w:color w:val="FF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2C30C2"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with capability </w:t>
            </w:r>
            <w:proofErr w:type="spellStart"/>
            <w:r w:rsidRPr="005165B8">
              <w:rPr>
                <w:rFonts w:ascii="Arial" w:hAnsi="Arial" w:cs="Arial"/>
                <w:color w:val="000000"/>
                <w:sz w:val="18"/>
                <w:szCs w:val="18"/>
                <w:lang w:eastAsia="ja-JP"/>
              </w:rPr>
              <w:t>signaling</w:t>
            </w:r>
            <w:proofErr w:type="spellEnd"/>
          </w:p>
          <w:p w14:paraId="46578959"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p>
          <w:p w14:paraId="273CF360" w14:textId="371FFE48"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B53671">
              <w:rPr>
                <w:rFonts w:ascii="Arial" w:hAnsi="Arial" w:cs="Arial"/>
                <w:strike/>
                <w:color w:val="FF0000"/>
                <w:sz w:val="18"/>
                <w:szCs w:val="18"/>
                <w:highlight w:val="yellow"/>
                <w:lang w:eastAsia="ja-JP"/>
              </w:rPr>
              <w:t>FFS:</w:t>
            </w:r>
            <w:r w:rsidRPr="00B53671">
              <w:rPr>
                <w:rFonts w:ascii="Arial" w:hAnsi="Arial" w:cs="Arial"/>
                <w:color w:val="FF0000"/>
                <w:sz w:val="18"/>
                <w:szCs w:val="18"/>
                <w:highlight w:val="yellow"/>
                <w:lang w:eastAsia="ja-JP"/>
              </w:rPr>
              <w:t xml:space="preserve"> </w:t>
            </w:r>
            <w:r w:rsidRPr="00B53671">
              <w:rPr>
                <w:rFonts w:ascii="Arial" w:hAnsi="Arial" w:cs="Arial"/>
                <w:color w:val="000000"/>
                <w:sz w:val="18"/>
                <w:szCs w:val="18"/>
                <w:lang w:eastAsia="ja-JP"/>
              </w:rPr>
              <w:t>A UE that supports FG 28-3 in NTN band must support this FG</w:t>
            </w:r>
          </w:p>
        </w:tc>
      </w:tr>
      <w:tr w:rsidR="00743429" w:rsidRPr="005165B8" w14:paraId="1A33E10B" w14:textId="77777777" w:rsidTr="00D80188">
        <w:trPr>
          <w:trHeight w:val="20"/>
        </w:trPr>
        <w:tc>
          <w:tcPr>
            <w:tcW w:w="687" w:type="dxa"/>
            <w:tcBorders>
              <w:top w:val="single" w:sz="4" w:space="0" w:color="auto"/>
              <w:left w:val="single" w:sz="4" w:space="0" w:color="auto"/>
              <w:bottom w:val="single" w:sz="4" w:space="0" w:color="auto"/>
              <w:right w:val="single" w:sz="4" w:space="0" w:color="auto"/>
            </w:tcBorders>
          </w:tcPr>
          <w:p w14:paraId="6C987F35" w14:textId="077BF5BD" w:rsidR="00743429" w:rsidRPr="005165B8" w:rsidRDefault="00743429" w:rsidP="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lastRenderedPageBreak/>
              <w:t>65-3-1</w:t>
            </w:r>
          </w:p>
        </w:tc>
        <w:tc>
          <w:tcPr>
            <w:tcW w:w="2098" w:type="dxa"/>
            <w:tcBorders>
              <w:top w:val="single" w:sz="4" w:space="0" w:color="auto"/>
              <w:left w:val="single" w:sz="4" w:space="0" w:color="auto"/>
              <w:bottom w:val="single" w:sz="4" w:space="0" w:color="auto"/>
              <w:right w:val="single" w:sz="4" w:space="0" w:color="auto"/>
            </w:tcBorders>
          </w:tcPr>
          <w:p w14:paraId="3155162E" w14:textId="398F0FD4"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eastAsia="MS Mincho" w:hAnsi="Arial" w:cs="Arial"/>
                <w:color w:val="000000"/>
                <w:sz w:val="18"/>
                <w:szCs w:val="18"/>
                <w:lang w:eastAsia="ja-JP"/>
              </w:rPr>
              <w:t>PUSCH with inter-slot OCC</w:t>
            </w:r>
          </w:p>
        </w:tc>
        <w:tc>
          <w:tcPr>
            <w:tcW w:w="3873" w:type="dxa"/>
            <w:tcBorders>
              <w:top w:val="single" w:sz="4" w:space="0" w:color="auto"/>
              <w:left w:val="single" w:sz="4" w:space="0" w:color="auto"/>
              <w:bottom w:val="single" w:sz="4" w:space="0" w:color="auto"/>
              <w:right w:val="single" w:sz="4" w:space="0" w:color="auto"/>
            </w:tcBorders>
          </w:tcPr>
          <w:p w14:paraId="405F0C63"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1. Support inter-slot OCC for DFT-s-OFDM PUSCH transmissions with repetition Type A</w:t>
            </w:r>
          </w:p>
          <w:p w14:paraId="196AF9AD"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2. Support RV cycling across OCC groups</w:t>
            </w:r>
          </w:p>
          <w:p w14:paraId="37F90ECE"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3. Support collision handling between PUCCH and PUSCH with OCC</w:t>
            </w:r>
          </w:p>
          <w:p w14:paraId="68B9CE13"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strike/>
                <w:color w:val="FF0000"/>
                <w:sz w:val="18"/>
                <w:szCs w:val="18"/>
                <w:lang w:eastAsia="ja-JP"/>
              </w:rPr>
              <w:t>[</w:t>
            </w:r>
            <w:r w:rsidRPr="00D51F30">
              <w:rPr>
                <w:rFonts w:ascii="Arial" w:eastAsia="MS Gothic" w:hAnsi="Arial" w:cs="Arial"/>
                <w:color w:val="000000"/>
                <w:sz w:val="18"/>
                <w:szCs w:val="18"/>
                <w:lang w:eastAsia="ja-JP"/>
              </w:rPr>
              <w:t>4. Support of keeping phase continuity and power consistency across one OCC group</w:t>
            </w:r>
            <w:r w:rsidRPr="00D51F30">
              <w:rPr>
                <w:rFonts w:ascii="Arial" w:eastAsia="MS Gothic" w:hAnsi="Arial" w:cs="Arial"/>
                <w:strike/>
                <w:color w:val="FF0000"/>
                <w:sz w:val="18"/>
                <w:szCs w:val="18"/>
                <w:lang w:eastAsia="ja-JP"/>
              </w:rPr>
              <w:t>]</w:t>
            </w:r>
          </w:p>
          <w:p w14:paraId="3B23958E"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5.Supported OCC length</w:t>
            </w:r>
          </w:p>
          <w:p w14:paraId="2840BB5A" w14:textId="77777777" w:rsidR="00743429" w:rsidRPr="00952698" w:rsidRDefault="00743429" w:rsidP="00743429">
            <w:pPr>
              <w:overflowPunct/>
              <w:autoSpaceDE/>
              <w:autoSpaceDN/>
              <w:adjustRightInd/>
              <w:spacing w:after="0"/>
              <w:textAlignment w:val="auto"/>
              <w:rPr>
                <w:rFonts w:ascii="Arial" w:eastAsia="MS Gothic"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C92FF6E" w14:textId="77777777" w:rsidR="00743429" w:rsidRPr="00F32549" w:rsidRDefault="00743429" w:rsidP="00743429">
            <w:pPr>
              <w:keepNext/>
              <w:keepLines/>
              <w:overflowPunct/>
              <w:autoSpaceDE/>
              <w:autoSpaceDN/>
              <w:adjustRightInd/>
              <w:spacing w:after="0"/>
              <w:textAlignment w:val="auto"/>
              <w:rPr>
                <w:rFonts w:ascii="Arial" w:eastAsia="MS Mincho" w:hAnsi="Arial" w:cs="Arial"/>
                <w:strike/>
                <w:color w:val="FF0000"/>
                <w:sz w:val="18"/>
                <w:szCs w:val="18"/>
                <w:highlight w:val="yellow"/>
                <w:lang w:eastAsia="ja-JP"/>
              </w:rPr>
            </w:pPr>
            <w:r w:rsidRPr="00D51F30">
              <w:rPr>
                <w:rFonts w:ascii="Arial" w:eastAsia="MS Mincho" w:hAnsi="Arial" w:cs="Arial" w:hint="eastAsia"/>
                <w:strike/>
                <w:color w:val="FF0000"/>
                <w:sz w:val="18"/>
                <w:szCs w:val="18"/>
                <w:highlight w:val="yellow"/>
                <w:lang w:eastAsia="ja-JP"/>
              </w:rPr>
              <w:t>FFS</w:t>
            </w:r>
          </w:p>
          <w:p w14:paraId="2E5E126D" w14:textId="77777777" w:rsidR="00AE36DC" w:rsidRPr="0074059D" w:rsidRDefault="00AE36DC" w:rsidP="00AE36DC">
            <w:pPr>
              <w:pStyle w:val="TAL"/>
              <w:rPr>
                <w:rFonts w:cs="Arial"/>
                <w:color w:val="FF0000"/>
                <w:szCs w:val="18"/>
                <w:u w:val="single"/>
              </w:rPr>
            </w:pPr>
            <w:r w:rsidRPr="0074059D">
              <w:rPr>
                <w:rFonts w:cs="Arial"/>
                <w:color w:val="FF0000"/>
                <w:szCs w:val="18"/>
                <w:u w:val="single"/>
              </w:rPr>
              <w:t>26-1,</w:t>
            </w:r>
          </w:p>
          <w:p w14:paraId="69F5B5FD" w14:textId="77777777" w:rsidR="00AE36DC" w:rsidRPr="0074059D" w:rsidRDefault="00AE36DC" w:rsidP="00AE36DC">
            <w:pPr>
              <w:pStyle w:val="TAL"/>
              <w:rPr>
                <w:rFonts w:cs="Arial"/>
                <w:color w:val="FF0000"/>
                <w:szCs w:val="18"/>
                <w:u w:val="single"/>
              </w:rPr>
            </w:pPr>
            <w:r w:rsidRPr="0074059D">
              <w:rPr>
                <w:rFonts w:cs="Arial"/>
                <w:color w:val="FF0000"/>
                <w:szCs w:val="18"/>
                <w:u w:val="single"/>
              </w:rPr>
              <w:t>One of {5-14, 5-16, 5-17, 5-17a, 30-1, 30-2} (PUSCH repetitions),</w:t>
            </w:r>
          </w:p>
          <w:p w14:paraId="12539550" w14:textId="290CCF98" w:rsidR="00AE36DC" w:rsidRPr="0074059D" w:rsidRDefault="00AE36DC" w:rsidP="00AE36DC">
            <w:pPr>
              <w:pStyle w:val="TAL"/>
              <w:rPr>
                <w:rFonts w:cs="Arial"/>
                <w:color w:val="FF0000"/>
                <w:szCs w:val="18"/>
                <w:u w:val="single"/>
              </w:rPr>
            </w:pPr>
            <w:r w:rsidRPr="0074059D">
              <w:rPr>
                <w:rFonts w:cs="Arial"/>
                <w:color w:val="FF0000"/>
                <w:szCs w:val="18"/>
                <w:u w:val="single"/>
              </w:rPr>
              <w:t>44-2 (DMRS bundling</w:t>
            </w:r>
            <w:r w:rsidR="00B54F46">
              <w:rPr>
                <w:rFonts w:cs="Arial"/>
                <w:color w:val="FF0000"/>
                <w:szCs w:val="18"/>
                <w:u w:val="single"/>
              </w:rPr>
              <w:t xml:space="preserve"> for NTN</w:t>
            </w:r>
            <w:r w:rsidRPr="0074059D">
              <w:rPr>
                <w:rFonts w:cs="Arial"/>
                <w:color w:val="FF0000"/>
                <w:szCs w:val="18"/>
                <w:u w:val="single"/>
              </w:rPr>
              <w:t>)</w:t>
            </w:r>
          </w:p>
          <w:p w14:paraId="566040F6" w14:textId="5F2D3C94" w:rsidR="00AE36DC" w:rsidRPr="005165B8" w:rsidRDefault="00AE36DC" w:rsidP="0074342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2835" w:type="dxa"/>
            <w:tcBorders>
              <w:top w:val="single" w:sz="4" w:space="0" w:color="auto"/>
              <w:left w:val="single" w:sz="4" w:space="0" w:color="auto"/>
              <w:bottom w:val="single" w:sz="4" w:space="0" w:color="auto"/>
              <w:right w:val="single" w:sz="4" w:space="0" w:color="auto"/>
            </w:tcBorders>
          </w:tcPr>
          <w:p w14:paraId="45A91255" w14:textId="05963648" w:rsidR="00743429" w:rsidRPr="005165B8" w:rsidRDefault="00743429" w:rsidP="00743429">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D51F30">
              <w:rPr>
                <w:rFonts w:ascii="Arial" w:eastAsia="MS Mincho" w:hAnsi="Arial" w:cs="Arial"/>
                <w:color w:val="000000"/>
                <w:sz w:val="18"/>
                <w:szCs w:val="18"/>
                <w:lang w:val="en-US" w:eastAsia="ja-JP"/>
              </w:rPr>
              <w:t>UE does not support inter-slot OCC for DFT-s-OFDM PUSCH with repetition Type A</w:t>
            </w:r>
          </w:p>
        </w:tc>
        <w:tc>
          <w:tcPr>
            <w:tcW w:w="1061" w:type="dxa"/>
            <w:tcBorders>
              <w:top w:val="single" w:sz="4" w:space="0" w:color="auto"/>
              <w:left w:val="single" w:sz="4" w:space="0" w:color="auto"/>
              <w:bottom w:val="single" w:sz="4" w:space="0" w:color="auto"/>
              <w:right w:val="single" w:sz="4" w:space="0" w:color="auto"/>
            </w:tcBorders>
          </w:tcPr>
          <w:p w14:paraId="49C72A9E" w14:textId="6030A042"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rPr>
            </w:pPr>
            <w:r w:rsidRPr="00F32549">
              <w:rPr>
                <w:rFonts w:ascii="Arial" w:hAnsi="Arial"/>
                <w:strike/>
                <w:color w:val="FF0000"/>
                <w:sz w:val="18"/>
              </w:rPr>
              <w:t>[</w:t>
            </w:r>
            <w:r w:rsidRPr="00F32549">
              <w:rPr>
                <w:rFonts w:ascii="Arial" w:hAnsi="Arial"/>
                <w:sz w:val="18"/>
              </w:rPr>
              <w:t>Per band</w:t>
            </w:r>
            <w:r w:rsidRPr="00F32549">
              <w:rPr>
                <w:rFonts w:ascii="Arial" w:hAnsi="Arial"/>
                <w:strike/>
                <w:color w:val="FF0000"/>
                <w:sz w:val="18"/>
              </w:rPr>
              <w:t>]</w:t>
            </w:r>
          </w:p>
        </w:tc>
        <w:tc>
          <w:tcPr>
            <w:tcW w:w="3617" w:type="dxa"/>
            <w:tcBorders>
              <w:top w:val="single" w:sz="4" w:space="0" w:color="auto"/>
              <w:left w:val="single" w:sz="4" w:space="0" w:color="auto"/>
              <w:bottom w:val="single" w:sz="4" w:space="0" w:color="auto"/>
              <w:right w:val="single" w:sz="4" w:space="0" w:color="auto"/>
            </w:tcBorders>
          </w:tcPr>
          <w:p w14:paraId="71062133" w14:textId="77777777" w:rsidR="00743429" w:rsidRPr="00077AB0" w:rsidRDefault="00743429" w:rsidP="00743429">
            <w:pPr>
              <w:keepNext/>
              <w:keepLines/>
              <w:overflowPunct/>
              <w:autoSpaceDE/>
              <w:autoSpaceDN/>
              <w:adjustRightInd/>
              <w:spacing w:after="0"/>
              <w:textAlignment w:val="auto"/>
              <w:rPr>
                <w:rFonts w:ascii="Arial" w:hAnsi="Arial" w:cs="Arial"/>
                <w:strike/>
                <w:color w:val="FF0000"/>
                <w:sz w:val="18"/>
                <w:szCs w:val="18"/>
              </w:rPr>
            </w:pPr>
            <w:r w:rsidRPr="00077AB0">
              <w:rPr>
                <w:rFonts w:ascii="Arial" w:hAnsi="Arial" w:cs="Arial"/>
                <w:strike/>
                <w:color w:val="FF0000"/>
                <w:sz w:val="18"/>
                <w:szCs w:val="18"/>
                <w:highlight w:val="yellow"/>
              </w:rPr>
              <w:t>[</w:t>
            </w:r>
            <w:r w:rsidRPr="00077AB0">
              <w:rPr>
                <w:rFonts w:ascii="Arial" w:hAnsi="Arial" w:cs="Arial"/>
                <w:color w:val="000000"/>
                <w:sz w:val="18"/>
                <w:szCs w:val="18"/>
              </w:rPr>
              <w:t>Note: This UE feature group is applicable only for bands in Tables 5.2.2-1 in TS 38.101-5</w:t>
            </w:r>
            <w:r w:rsidRPr="00077AB0">
              <w:rPr>
                <w:rFonts w:ascii="Arial" w:hAnsi="Arial" w:cs="Arial"/>
                <w:strike/>
                <w:color w:val="FF0000"/>
                <w:sz w:val="18"/>
                <w:szCs w:val="18"/>
                <w:highlight w:val="yellow"/>
              </w:rPr>
              <w:t>]</w:t>
            </w:r>
          </w:p>
          <w:p w14:paraId="1334984B" w14:textId="77777777" w:rsidR="00743429" w:rsidRPr="00077AB0" w:rsidRDefault="00743429" w:rsidP="00743429">
            <w:pPr>
              <w:keepNext/>
              <w:keepLines/>
              <w:overflowPunct/>
              <w:autoSpaceDE/>
              <w:autoSpaceDN/>
              <w:adjustRightInd/>
              <w:spacing w:after="0"/>
              <w:textAlignment w:val="auto"/>
              <w:rPr>
                <w:rFonts w:ascii="Arial" w:hAnsi="Arial" w:cs="Arial"/>
                <w:strike/>
                <w:color w:val="FF0000"/>
                <w:sz w:val="18"/>
                <w:szCs w:val="18"/>
              </w:rPr>
            </w:pPr>
          </w:p>
          <w:p w14:paraId="63C324F9" w14:textId="5ED93D7C" w:rsidR="00743429" w:rsidRPr="00E83A59" w:rsidRDefault="00E83A59" w:rsidP="00E83A59">
            <w:pPr>
              <w:rPr>
                <w:rFonts w:ascii="Arial" w:hAnsi="Arial" w:cs="Arial"/>
                <w:sz w:val="18"/>
                <w:szCs w:val="18"/>
                <w:lang w:val="en-US"/>
              </w:rPr>
            </w:pPr>
            <w:r w:rsidRPr="00E83A59">
              <w:rPr>
                <w:rFonts w:ascii="Arial" w:hAnsi="Arial" w:cs="Arial"/>
                <w:color w:val="FF0000"/>
                <w:sz w:val="18"/>
                <w:szCs w:val="18"/>
                <w:u w:val="single"/>
                <w:lang w:val="en-US"/>
              </w:rPr>
              <w:t>Note: UE may indicate support for one of the following options: {GSO}, {NGSO}, {GSO and NGSO}</w:t>
            </w:r>
            <w:r>
              <w:rPr>
                <w:rFonts w:ascii="Arial" w:hAnsi="Arial" w:cs="Arial"/>
                <w:color w:val="FF0000"/>
                <w:sz w:val="18"/>
                <w:szCs w:val="18"/>
                <w:u w:val="single"/>
                <w:lang w:val="en-US"/>
              </w:rPr>
              <w:br/>
            </w:r>
            <w:r w:rsidR="00743429" w:rsidRPr="00077AB0">
              <w:rPr>
                <w:rFonts w:ascii="Arial" w:hAnsi="Arial" w:cs="Arial"/>
                <w:strike/>
                <w:color w:val="FF0000"/>
                <w:sz w:val="18"/>
                <w:szCs w:val="18"/>
                <w:highlight w:val="yellow"/>
              </w:rPr>
              <w:t>FFS: Whether to separate this FG between GSO and NGSO</w:t>
            </w:r>
          </w:p>
          <w:p w14:paraId="02310F1D" w14:textId="34666C98"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Component 5 candidate values: {(2), (2 and 4)}</w:t>
            </w:r>
          </w:p>
        </w:tc>
        <w:tc>
          <w:tcPr>
            <w:tcW w:w="2268" w:type="dxa"/>
            <w:tcBorders>
              <w:top w:val="single" w:sz="4" w:space="0" w:color="auto"/>
              <w:left w:val="single" w:sz="4" w:space="0" w:color="auto"/>
              <w:bottom w:val="single" w:sz="4" w:space="0" w:color="auto"/>
              <w:right w:val="single" w:sz="4" w:space="0" w:color="auto"/>
            </w:tcBorders>
          </w:tcPr>
          <w:p w14:paraId="2F1D82E9" w14:textId="1ABEE6ED"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Optional with capability signalling</w:t>
            </w:r>
          </w:p>
        </w:tc>
      </w:tr>
    </w:tbl>
    <w:p w14:paraId="50C9062D" w14:textId="77777777" w:rsidR="00433265" w:rsidRDefault="00433265" w:rsidP="00D6570B">
      <w:pPr>
        <w:rPr>
          <w:b/>
        </w:rPr>
      </w:pPr>
    </w:p>
    <w:p w14:paraId="3C75EDAF" w14:textId="77777777" w:rsidR="005F1495" w:rsidRPr="00433265" w:rsidRDefault="005F1495" w:rsidP="05E9F06E">
      <w:pPr>
        <w:overflowPunct/>
        <w:autoSpaceDE/>
        <w:autoSpaceDN/>
        <w:adjustRightInd/>
        <w:textAlignment w:val="auto"/>
        <w:rPr>
          <w:b/>
          <w:bCs/>
        </w:rPr>
      </w:pPr>
    </w:p>
    <w:p w14:paraId="0FC1C9FC" w14:textId="74E4B3ED" w:rsidR="00960980" w:rsidRDefault="00960980" w:rsidP="00960980">
      <w:pPr>
        <w:pStyle w:val="Heading1"/>
        <w:numPr>
          <w:ilvl w:val="0"/>
          <w:numId w:val="0"/>
        </w:numPr>
      </w:pPr>
      <w:r>
        <w:t>References</w:t>
      </w:r>
    </w:p>
    <w:bookmarkStart w:id="7" w:name="_Hlk208403507"/>
    <w:p w14:paraId="02B98C80" w14:textId="5C288243" w:rsidR="00D51F30" w:rsidRDefault="00D51F30" w:rsidP="00D51F30">
      <w:pPr>
        <w:pStyle w:val="ListParagraph"/>
        <w:numPr>
          <w:ilvl w:val="0"/>
          <w:numId w:val="5"/>
        </w:numPr>
        <w:rPr>
          <w:sz w:val="20"/>
          <w:szCs w:val="20"/>
          <w:lang w:val="en-US"/>
        </w:rPr>
      </w:pPr>
      <w:r>
        <w:fldChar w:fldCharType="begin"/>
      </w:r>
      <w:r w:rsidR="00573F04" w:rsidRPr="00573F04">
        <w:rPr>
          <w:lang w:val="en-US"/>
        </w:rPr>
        <w:instrText>HYPERLINK "https://www.3gpp.org/ftp/tsg_ran/WG1_RL1/TSGR1_122/Docs/R1-2506627.zip"</w:instrText>
      </w:r>
      <w:r>
        <w:fldChar w:fldCharType="separate"/>
      </w:r>
      <w:r w:rsidR="00573F04">
        <w:rPr>
          <w:rStyle w:val="Hyperlink"/>
          <w:sz w:val="20"/>
          <w:szCs w:val="20"/>
          <w:lang w:val="en-US"/>
        </w:rPr>
        <w:t>R1-2506627</w:t>
      </w:r>
      <w:r>
        <w:fldChar w:fldCharType="end"/>
      </w:r>
      <w:r w:rsidRPr="003A1C1C">
        <w:rPr>
          <w:sz w:val="20"/>
          <w:szCs w:val="20"/>
          <w:lang w:val="en-US"/>
        </w:rPr>
        <w:tab/>
        <w:t>Updated RAN1 UE features list for Rel-19 NR after RAN1 #12</w:t>
      </w:r>
      <w:r w:rsidR="00573F04">
        <w:rPr>
          <w:sz w:val="20"/>
          <w:szCs w:val="20"/>
          <w:lang w:val="en-US"/>
        </w:rPr>
        <w:t>2</w:t>
      </w:r>
      <w:r w:rsidRPr="003A1C1C">
        <w:rPr>
          <w:sz w:val="20"/>
          <w:szCs w:val="20"/>
          <w:lang w:val="en-US"/>
        </w:rPr>
        <w:t>, Moderators (AT&amp;T, NTT DOCOMO, INC.)</w:t>
      </w:r>
    </w:p>
    <w:p w14:paraId="5F0873D0" w14:textId="77777777" w:rsidR="001621F6" w:rsidRPr="00744F00" w:rsidRDefault="001621F6" w:rsidP="00744F00">
      <w:pPr>
        <w:rPr>
          <w:lang w:val="en-US"/>
        </w:rPr>
      </w:pPr>
    </w:p>
    <w:bookmarkEnd w:id="7"/>
    <w:p w14:paraId="20056CA4" w14:textId="30367022" w:rsidR="00144C28" w:rsidRDefault="00144C28" w:rsidP="005C56FA">
      <w:pPr>
        <w:pStyle w:val="Heading1"/>
        <w:numPr>
          <w:ilvl w:val="0"/>
          <w:numId w:val="0"/>
        </w:numPr>
        <w:ind w:left="431" w:hanging="431"/>
      </w:pPr>
      <w:r>
        <w:t xml:space="preserve">Annex: </w:t>
      </w:r>
      <w:r w:rsidR="00BC2460" w:rsidRPr="00BC2460">
        <w:t>NR_NTN_Ph3</w:t>
      </w:r>
      <w:r w:rsidR="008D6792">
        <w:t xml:space="preserve"> features </w:t>
      </w:r>
      <w:r>
        <w:t>after RAN1#12</w:t>
      </w:r>
      <w:r w:rsidR="001621F6">
        <w:t>2</w:t>
      </w:r>
      <w:r>
        <w:t xml:space="preserve"> [1]</w:t>
      </w:r>
    </w:p>
    <w:p w14:paraId="72E2F007" w14:textId="77777777" w:rsidR="00D51F30" w:rsidRPr="00D51F30" w:rsidRDefault="00D51F30" w:rsidP="00D51F30">
      <w:pPr>
        <w:overflowPunct/>
        <w:autoSpaceDE/>
        <w:autoSpaceDN/>
        <w:adjustRightInd/>
        <w:spacing w:after="0"/>
        <w:textAlignment w:val="auto"/>
        <w:rPr>
          <w:rFonts w:eastAsia="MS Mincho"/>
          <w:sz w:val="22"/>
          <w:lang w:eastAsia="ja-JP"/>
        </w:rPr>
      </w:pPr>
    </w:p>
    <w:p w14:paraId="071F2CB7" w14:textId="77777777" w:rsidR="00D51F30" w:rsidRPr="00D51F30" w:rsidRDefault="00D51F30" w:rsidP="00D51F30">
      <w:pPr>
        <w:overflowPunct/>
        <w:autoSpaceDE/>
        <w:autoSpaceDN/>
        <w:adjustRightInd/>
        <w:spacing w:after="0"/>
        <w:textAlignment w:val="auto"/>
        <w:rPr>
          <w:rFonts w:eastAsia="MS Mincho"/>
          <w:sz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971"/>
        <w:gridCol w:w="1756"/>
        <w:gridCol w:w="1826"/>
        <w:gridCol w:w="1572"/>
        <w:gridCol w:w="1163"/>
        <w:gridCol w:w="1516"/>
        <w:gridCol w:w="1598"/>
        <w:gridCol w:w="1342"/>
        <w:gridCol w:w="1448"/>
        <w:gridCol w:w="1447"/>
        <w:gridCol w:w="1458"/>
        <w:gridCol w:w="1529"/>
        <w:gridCol w:w="2251"/>
      </w:tblGrid>
      <w:tr w:rsidR="001621F6" w:rsidRPr="001621F6" w14:paraId="6975A241"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hideMark/>
          </w:tcPr>
          <w:p w14:paraId="32CBC4CA"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493566"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99276D9"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E65925"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9F6B303"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83E5A60"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 xml:space="preserve">Need for the </w:t>
            </w:r>
            <w:proofErr w:type="spellStart"/>
            <w:r w:rsidRPr="001621F6">
              <w:rPr>
                <w:rFonts w:ascii="Arial" w:eastAsia="Times New Roman" w:hAnsi="Arial" w:cs="Arial"/>
                <w:b/>
                <w:color w:val="000000"/>
                <w:sz w:val="18"/>
                <w:szCs w:val="18"/>
                <w:lang w:eastAsia="ja-JP"/>
              </w:rPr>
              <w:t>gNB</w:t>
            </w:r>
            <w:proofErr w:type="spellEnd"/>
            <w:r w:rsidRPr="001621F6">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B1DD803"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Gulim" w:hAnsi="Arial" w:cs="Arial"/>
                <w:b/>
                <w:color w:val="000000"/>
                <w:sz w:val="18"/>
                <w:szCs w:val="18"/>
                <w:lang w:eastAsia="ja-JP"/>
              </w:rPr>
              <w:t xml:space="preserve">Applicable to </w:t>
            </w:r>
            <w:r w:rsidRPr="001621F6">
              <w:rPr>
                <w:rFonts w:ascii="Arial" w:eastAsia="Times New Roman" w:hAnsi="Arial" w:cs="Arial"/>
                <w:b/>
                <w:color w:val="000000"/>
                <w:sz w:val="18"/>
                <w:szCs w:val="18"/>
                <w:lang w:eastAsia="ja-JP"/>
              </w:rPr>
              <w:t>the capability signalling exchange between UEs (</w:t>
            </w:r>
            <w:proofErr w:type="spellStart"/>
            <w:r w:rsidRPr="001621F6">
              <w:rPr>
                <w:rFonts w:ascii="Arial" w:eastAsia="Times New Roman" w:hAnsi="Arial" w:cs="Arial"/>
                <w:b/>
                <w:color w:val="000000"/>
                <w:sz w:val="18"/>
                <w:szCs w:val="18"/>
                <w:lang w:eastAsia="ja-JP"/>
              </w:rPr>
              <w:t>Sidelink</w:t>
            </w:r>
            <w:proofErr w:type="spellEnd"/>
            <w:r w:rsidRPr="001621F6">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F4BB57" w14:textId="77777777" w:rsidR="001621F6" w:rsidRPr="001621F6" w:rsidRDefault="001621F6" w:rsidP="001621F6">
            <w:pPr>
              <w:keepNext/>
              <w:keepLines/>
              <w:overflowPunct/>
              <w:autoSpaceDE/>
              <w:autoSpaceDN/>
              <w:adjustRightInd/>
              <w:spacing w:after="0"/>
              <w:textAlignment w:val="auto"/>
              <w:rPr>
                <w:rFonts w:ascii="Arial" w:hAnsi="Arial" w:cs="Arial"/>
                <w:b/>
                <w:color w:val="000000"/>
                <w:sz w:val="18"/>
                <w:szCs w:val="18"/>
                <w:lang w:eastAsia="ja-JP"/>
              </w:rPr>
            </w:pPr>
            <w:r w:rsidRPr="001621F6">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C3C0AF" w14:textId="77777777" w:rsidR="001621F6" w:rsidRPr="001621F6" w:rsidRDefault="001621F6" w:rsidP="001621F6">
            <w:pPr>
              <w:keepNext/>
              <w:keepLines/>
              <w:overflowPunct/>
              <w:autoSpaceDE/>
              <w:autoSpaceDN/>
              <w:adjustRightInd/>
              <w:spacing w:after="0"/>
              <w:textAlignment w:val="auto"/>
              <w:rPr>
                <w:rFonts w:ascii="Arial" w:hAnsi="Arial" w:cs="Arial"/>
                <w:b/>
                <w:color w:val="000000"/>
                <w:sz w:val="18"/>
                <w:szCs w:val="18"/>
                <w:lang w:eastAsia="ja-JP"/>
              </w:rPr>
            </w:pPr>
            <w:r w:rsidRPr="001621F6">
              <w:rPr>
                <w:rFonts w:ascii="Arial" w:hAnsi="Arial" w:cs="Arial"/>
                <w:b/>
                <w:color w:val="000000"/>
                <w:sz w:val="18"/>
                <w:szCs w:val="18"/>
                <w:lang w:eastAsia="ja-JP"/>
              </w:rPr>
              <w:t>Type</w:t>
            </w:r>
          </w:p>
          <w:p w14:paraId="7DC3EFBC" w14:textId="77777777" w:rsidR="001621F6" w:rsidRPr="001621F6" w:rsidRDefault="001621F6" w:rsidP="001621F6">
            <w:pPr>
              <w:keepNext/>
              <w:keepLines/>
              <w:overflowPunct/>
              <w:autoSpaceDE/>
              <w:autoSpaceDN/>
              <w:adjustRightInd/>
              <w:spacing w:after="0"/>
              <w:textAlignment w:val="auto"/>
              <w:rPr>
                <w:rFonts w:ascii="Arial" w:hAnsi="Arial" w:cs="Arial"/>
                <w:b/>
                <w:color w:val="000000"/>
                <w:sz w:val="18"/>
                <w:szCs w:val="18"/>
                <w:lang w:eastAsia="ja-JP"/>
              </w:rPr>
            </w:pPr>
            <w:r w:rsidRPr="001621F6">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0D0EA5E"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BC07B7"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D80E314"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49449CF"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7E07858" w14:textId="77777777" w:rsidR="001621F6" w:rsidRPr="001621F6" w:rsidRDefault="001621F6" w:rsidP="001621F6">
            <w:pPr>
              <w:keepNext/>
              <w:keepLines/>
              <w:numPr>
                <w:ilvl w:val="0"/>
                <w:numId w:val="1"/>
              </w:numPr>
              <w:spacing w:after="0"/>
              <w:ind w:left="0" w:firstLine="0"/>
              <w:jc w:val="center"/>
              <w:rPr>
                <w:rFonts w:ascii="Arial" w:eastAsia="Times New Roman" w:hAnsi="Arial" w:cs="Arial"/>
                <w:b/>
                <w:color w:val="000000"/>
                <w:sz w:val="18"/>
                <w:szCs w:val="18"/>
                <w:lang w:eastAsia="ja-JP"/>
              </w:rPr>
            </w:pPr>
            <w:r w:rsidRPr="001621F6">
              <w:rPr>
                <w:rFonts w:ascii="Arial" w:eastAsia="Times New Roman" w:hAnsi="Arial" w:cs="Arial"/>
                <w:b/>
                <w:color w:val="000000"/>
                <w:sz w:val="18"/>
                <w:szCs w:val="18"/>
                <w:lang w:eastAsia="ja-JP"/>
              </w:rPr>
              <w:t>Mandatory/Optional</w:t>
            </w:r>
          </w:p>
        </w:tc>
      </w:tr>
      <w:tr w:rsidR="001621F6" w:rsidRPr="001621F6" w14:paraId="499D7F28"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hideMark/>
          </w:tcPr>
          <w:p w14:paraId="60DE9318"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eastAsia="MS Mincho" w:hAnsi="Arial" w:cs="Arial" w:hint="eastAsia"/>
                <w:color w:val="000000"/>
                <w:sz w:val="18"/>
                <w:szCs w:val="18"/>
                <w:lang w:eastAsia="ja-JP"/>
              </w:rPr>
              <w:t>65</w:t>
            </w:r>
            <w:r w:rsidRPr="001621F6">
              <w:rPr>
                <w:rFonts w:ascii="Arial"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55BDE6BF"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65</w:t>
            </w:r>
            <w:r w:rsidRPr="001621F6">
              <w:rPr>
                <w:rFonts w:ascii="Arial" w:eastAsia="MS Mincho" w:hAnsi="Arial" w:cs="Arial"/>
                <w:color w:val="000000"/>
                <w:sz w:val="18"/>
                <w:szCs w:val="18"/>
                <w:lang w:eastAsia="ja-JP"/>
              </w:rPr>
              <w:t>-</w:t>
            </w:r>
            <w:r w:rsidRPr="001621F6">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7149FDDB"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hAnsi="Arial" w:cs="Arial"/>
                <w:color w:val="000000"/>
                <w:sz w:val="18"/>
                <w:szCs w:val="18"/>
                <w:lang w:eastAsia="zh-CN"/>
              </w:rPr>
              <w:t xml:space="preserve">160 </w:t>
            </w:r>
            <w:proofErr w:type="spellStart"/>
            <w:r w:rsidRPr="001621F6">
              <w:rPr>
                <w:rFonts w:ascii="Arial" w:hAnsi="Arial" w:cs="Arial"/>
                <w:color w:val="000000"/>
                <w:sz w:val="18"/>
                <w:szCs w:val="18"/>
                <w:lang w:eastAsia="zh-CN"/>
              </w:rPr>
              <w:t>ms</w:t>
            </w:r>
            <w:proofErr w:type="spellEnd"/>
            <w:r w:rsidRPr="001621F6">
              <w:rPr>
                <w:rFonts w:ascii="Arial"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E9CBDE9"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 xml:space="preserve">1. Support additional default value (apart from 20 </w:t>
            </w:r>
            <w:proofErr w:type="spellStart"/>
            <w:r w:rsidRPr="001621F6">
              <w:rPr>
                <w:rFonts w:ascii="Arial" w:eastAsia="MS Gothic" w:hAnsi="Arial" w:cs="Arial"/>
                <w:color w:val="000000"/>
                <w:sz w:val="18"/>
                <w:szCs w:val="18"/>
                <w:lang w:eastAsia="ja-JP"/>
              </w:rPr>
              <w:t>ms</w:t>
            </w:r>
            <w:proofErr w:type="spellEnd"/>
            <w:r w:rsidRPr="001621F6">
              <w:rPr>
                <w:rFonts w:ascii="Arial" w:eastAsia="MS Gothic" w:hAnsi="Arial" w:cs="Arial"/>
                <w:color w:val="000000"/>
                <w:sz w:val="18"/>
                <w:szCs w:val="18"/>
                <w:lang w:eastAsia="ja-JP"/>
              </w:rPr>
              <w:t xml:space="preserve"> value) of 160ms periodicity of the half frames with SS/PBCH blocks during initial cell selection</w:t>
            </w:r>
          </w:p>
          <w:p w14:paraId="1E2E5728"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p>
          <w:p w14:paraId="72D26641"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CA9CBD2"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FCE2AC"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890C0D8"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42E89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1621F6">
              <w:rPr>
                <w:rFonts w:ascii="Arial" w:hAnsi="Arial" w:cs="Arial"/>
                <w:color w:val="000000"/>
                <w:sz w:val="18"/>
                <w:szCs w:val="18"/>
                <w:lang w:val="en-US" w:eastAsia="zh-CN"/>
              </w:rPr>
              <w:t xml:space="preserve">UE does not support an additional default value (apart from 20 </w:t>
            </w:r>
            <w:proofErr w:type="spellStart"/>
            <w:r w:rsidRPr="001621F6">
              <w:rPr>
                <w:rFonts w:ascii="Arial" w:hAnsi="Arial" w:cs="Arial"/>
                <w:color w:val="000000"/>
                <w:sz w:val="18"/>
                <w:szCs w:val="18"/>
                <w:lang w:val="en-US" w:eastAsia="zh-CN"/>
              </w:rPr>
              <w:t>ms</w:t>
            </w:r>
            <w:proofErr w:type="spellEnd"/>
            <w:r w:rsidRPr="001621F6">
              <w:rPr>
                <w:rFonts w:ascii="Arial"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5E11B88"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7E9F8DC"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5FD0291"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65824B5"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E84F7CB"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2D786"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 xml:space="preserve">Optional [with/without] capability </w:t>
            </w:r>
            <w:proofErr w:type="spellStart"/>
            <w:r w:rsidRPr="001621F6">
              <w:rPr>
                <w:rFonts w:ascii="Arial" w:hAnsi="Arial" w:cs="Arial"/>
                <w:color w:val="000000"/>
                <w:sz w:val="18"/>
                <w:szCs w:val="18"/>
                <w:lang w:eastAsia="ja-JP"/>
              </w:rPr>
              <w:t>signaling</w:t>
            </w:r>
            <w:proofErr w:type="spellEnd"/>
          </w:p>
          <w:p w14:paraId="49B31309"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p>
          <w:p w14:paraId="75EE14B6"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FFS: A UE that supports Rel-19 NR-NTN must support this FG</w:t>
            </w:r>
          </w:p>
        </w:tc>
      </w:tr>
      <w:tr w:rsidR="001621F6" w:rsidRPr="001621F6" w14:paraId="1D7827FB"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3A23F0E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FDCCF4B"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eastAsia="MS Mincho" w:hAnsi="Arial" w:cs="Arial" w:hint="eastAsia"/>
                <w:color w:val="000000"/>
                <w:sz w:val="18"/>
                <w:szCs w:val="18"/>
                <w:lang w:eastAsia="ja-JP"/>
              </w:rPr>
              <w:t>65</w:t>
            </w:r>
            <w:r w:rsidRPr="001621F6">
              <w:rPr>
                <w:rFonts w:ascii="Arial" w:eastAsia="MS Mincho" w:hAnsi="Arial" w:cs="Arial"/>
                <w:color w:val="000000"/>
                <w:sz w:val="18"/>
                <w:szCs w:val="18"/>
                <w:lang w:eastAsia="ja-JP"/>
              </w:rPr>
              <w:t>-</w:t>
            </w:r>
            <w:r w:rsidRPr="001621F6">
              <w:rPr>
                <w:rFonts w:ascii="Arial" w:eastAsia="MS Mincho" w:hAnsi="Arial"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250924C6"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hAnsi="Arial" w:cs="Arial"/>
                <w:color w:val="000000"/>
                <w:sz w:val="18"/>
                <w:szCs w:val="18"/>
                <w:lang w:eastAsia="zh-CN"/>
              </w:rPr>
              <w:t>PDCCH repetition for Type0 PDCCH CSS</w:t>
            </w:r>
            <w:r w:rsidRPr="001621F6">
              <w:rPr>
                <w:rFonts w:ascii="Arial" w:hAnsi="Arial"/>
                <w:sz w:val="18"/>
              </w:rPr>
              <w:t xml:space="preserve"> </w:t>
            </w:r>
            <w:r w:rsidRPr="001621F6">
              <w:rPr>
                <w:rFonts w:ascii="Arial" w:hAnsi="Arial" w:cs="Arial"/>
                <w:color w:val="000000"/>
                <w:sz w:val="18"/>
                <w:szCs w:val="18"/>
                <w:lang w:eastAsia="zh-CN"/>
              </w:rPr>
              <w:t>and SIB1 PDSCH repetition within 20ms duration</w:t>
            </w:r>
          </w:p>
          <w:p w14:paraId="6AD48011"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41F898"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 xml:space="preserve">1. Support reception of PDCCH repetition for Type0 PDCCH CSS of </w:t>
            </w:r>
            <w:proofErr w:type="spellStart"/>
            <w:r w:rsidRPr="001621F6">
              <w:rPr>
                <w:rFonts w:ascii="Arial" w:eastAsia="MS Gothic" w:hAnsi="Arial" w:cs="Arial"/>
                <w:color w:val="000000"/>
                <w:sz w:val="18"/>
                <w:szCs w:val="18"/>
                <w:lang w:eastAsia="ja-JP"/>
              </w:rPr>
              <w:t>searchSpaceZero</w:t>
            </w:r>
            <w:proofErr w:type="spellEnd"/>
            <w:r w:rsidRPr="001621F6">
              <w:rPr>
                <w:rFonts w:ascii="Arial" w:eastAsia="MS Gothic" w:hAnsi="Arial" w:cs="Arial"/>
                <w:color w:val="000000"/>
                <w:sz w:val="18"/>
                <w:szCs w:val="18"/>
                <w:lang w:eastAsia="ja-JP"/>
              </w:rPr>
              <w:t xml:space="preserve"> configured within MIB pdcch-ConfigSIB1</w:t>
            </w:r>
          </w:p>
          <w:p w14:paraId="7EEAD920"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hint="eastAsia"/>
                <w:color w:val="000000"/>
                <w:sz w:val="18"/>
                <w:szCs w:val="18"/>
                <w:lang w:eastAsia="ja-JP"/>
              </w:rPr>
              <w:t xml:space="preserve">2. </w:t>
            </w:r>
            <w:r w:rsidRPr="001621F6">
              <w:rPr>
                <w:rFonts w:ascii="Arial" w:eastAsia="MS Gothic" w:hAnsi="Arial" w:cs="Arial"/>
                <w:color w:val="000000"/>
                <w:sz w:val="18"/>
                <w:szCs w:val="18"/>
                <w:lang w:eastAsia="ja-JP"/>
              </w:rPr>
              <w:t xml:space="preserve">Support reception of SIB1 PDSCH repetition within 20 </w:t>
            </w:r>
            <w:proofErr w:type="spellStart"/>
            <w:r w:rsidRPr="001621F6">
              <w:rPr>
                <w:rFonts w:ascii="Arial" w:eastAsia="MS Gothic" w:hAnsi="Arial" w:cs="Arial"/>
                <w:color w:val="000000"/>
                <w:sz w:val="18"/>
                <w:szCs w:val="18"/>
                <w:lang w:eastAsia="ja-JP"/>
              </w:rPr>
              <w:t>ms</w:t>
            </w:r>
            <w:proofErr w:type="spellEnd"/>
            <w:r w:rsidRPr="001621F6">
              <w:rPr>
                <w:rFonts w:ascii="Arial" w:eastAsia="MS Gothic" w:hAnsi="Arial" w:cs="Arial"/>
                <w:color w:val="000000"/>
                <w:sz w:val="18"/>
                <w:szCs w:val="18"/>
                <w:lang w:eastAsia="ja-JP"/>
              </w:rPr>
              <w:t xml:space="preserve"> duration</w:t>
            </w:r>
          </w:p>
          <w:p w14:paraId="12988ED9"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p>
          <w:p w14:paraId="01ACD5CE"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highlight w:val="yellow"/>
                <w:lang w:eastAsia="ja-JP"/>
              </w:rPr>
            </w:pPr>
            <w:r w:rsidRPr="001621F6">
              <w:rPr>
                <w:rFonts w:ascii="Arial" w:eastAsia="MS Gothic" w:hAnsi="Arial" w:cs="Arial"/>
                <w:color w:val="000000"/>
                <w:sz w:val="18"/>
                <w:szCs w:val="18"/>
                <w:highlight w:val="yellow"/>
                <w:lang w:eastAsia="ja-JP"/>
              </w:rPr>
              <w:t>FFS: whether to merge this FG with FG(s) for PDCCH repetition for other than Type0 PDCCH CSS</w:t>
            </w:r>
          </w:p>
          <w:p w14:paraId="5E92F170"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464538F8"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8A7666C"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1621F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9111F63"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EE1739"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val="en-US" w:eastAsia="zh-CN"/>
              </w:rPr>
            </w:pPr>
            <w:r w:rsidRPr="001621F6">
              <w:rPr>
                <w:rFonts w:ascii="Arial"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8FD9BBA"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44C2D59"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974960F"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8AD9869"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6BCE19D"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rPr>
              <w:t>Note: This UE feature group is applicable only for bands in Tables 5.2.2-1 in TS 38.101-5</w:t>
            </w:r>
          </w:p>
          <w:p w14:paraId="77282C55"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5B39B316"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9836B9"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 xml:space="preserve">Optional </w:t>
            </w:r>
            <w:r w:rsidRPr="001621F6">
              <w:rPr>
                <w:rFonts w:ascii="Arial" w:hAnsi="Arial" w:cs="Arial"/>
                <w:color w:val="000000"/>
                <w:sz w:val="18"/>
                <w:szCs w:val="18"/>
                <w:highlight w:val="yellow"/>
                <w:lang w:eastAsia="ja-JP"/>
              </w:rPr>
              <w:t>[with/without]</w:t>
            </w:r>
            <w:r w:rsidRPr="001621F6">
              <w:rPr>
                <w:rFonts w:ascii="Arial" w:hAnsi="Arial" w:cs="Arial"/>
                <w:color w:val="000000"/>
                <w:sz w:val="18"/>
                <w:szCs w:val="18"/>
                <w:lang w:eastAsia="ja-JP"/>
              </w:rPr>
              <w:t xml:space="preserve"> capability </w:t>
            </w:r>
            <w:proofErr w:type="spellStart"/>
            <w:r w:rsidRPr="001621F6">
              <w:rPr>
                <w:rFonts w:ascii="Arial" w:hAnsi="Arial" w:cs="Arial"/>
                <w:color w:val="000000"/>
                <w:sz w:val="18"/>
                <w:szCs w:val="18"/>
                <w:lang w:eastAsia="ja-JP"/>
              </w:rPr>
              <w:t>signaling</w:t>
            </w:r>
            <w:proofErr w:type="spellEnd"/>
          </w:p>
        </w:tc>
      </w:tr>
      <w:tr w:rsidR="001621F6" w:rsidRPr="001621F6" w14:paraId="6FED5BD8"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5A29AAE"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4DE86"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eastAsia="MS Mincho" w:hAnsi="Arial" w:cs="Arial" w:hint="eastAsia"/>
                <w:color w:val="000000"/>
                <w:sz w:val="18"/>
                <w:szCs w:val="18"/>
                <w:lang w:eastAsia="ja-JP"/>
              </w:rPr>
              <w:t>65</w:t>
            </w:r>
            <w:r w:rsidRPr="001621F6">
              <w:rPr>
                <w:rFonts w:ascii="Arial" w:eastAsia="MS Mincho" w:hAnsi="Arial" w:cs="Arial"/>
                <w:color w:val="000000"/>
                <w:sz w:val="18"/>
                <w:szCs w:val="18"/>
                <w:lang w:eastAsia="ja-JP"/>
              </w:rPr>
              <w:t>-</w:t>
            </w:r>
            <w:r w:rsidRPr="001621F6">
              <w:rPr>
                <w:rFonts w:ascii="Arial" w:eastAsia="MS Mincho" w:hAnsi="Arial" w:cs="Arial" w:hint="eastAsia"/>
                <w:color w:val="000000"/>
                <w:sz w:val="18"/>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9A84D"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hAnsi="Arial" w:cs="Arial"/>
                <w:color w:val="000000"/>
                <w:sz w:val="18"/>
                <w:szCs w:val="18"/>
                <w:lang w:eastAsia="zh-CN"/>
              </w:rPr>
              <w:t xml:space="preserve">PDCCH repetition for Type </w:t>
            </w:r>
            <w:r w:rsidRPr="001621F6">
              <w:rPr>
                <w:rFonts w:ascii="Arial" w:hAnsi="Arial" w:cs="Arial"/>
                <w:color w:val="000000"/>
                <w:sz w:val="18"/>
                <w:szCs w:val="18"/>
                <w:highlight w:val="yellow"/>
                <w:lang w:eastAsia="zh-CN"/>
              </w:rPr>
              <w:t>[0A/0B/1/1A/2/2A]</w:t>
            </w:r>
            <w:r w:rsidRPr="001621F6">
              <w:rPr>
                <w:rFonts w:ascii="Arial"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A61D9"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 xml:space="preserve">1. Support reception of PDCCH repetition for Type </w:t>
            </w:r>
            <w:r w:rsidRPr="001621F6">
              <w:rPr>
                <w:rFonts w:ascii="Arial" w:eastAsia="MS Gothic" w:hAnsi="Arial" w:cs="Arial"/>
                <w:color w:val="000000"/>
                <w:sz w:val="18"/>
                <w:szCs w:val="18"/>
                <w:highlight w:val="yellow"/>
                <w:lang w:eastAsia="ja-JP"/>
              </w:rPr>
              <w:t>[0A/0B/1/1A/2/2A]</w:t>
            </w:r>
            <w:r w:rsidRPr="001621F6">
              <w:rPr>
                <w:rFonts w:ascii="Arial" w:eastAsia="MS Gothic" w:hAnsi="Arial" w:cs="Arial"/>
                <w:color w:val="000000"/>
                <w:sz w:val="18"/>
                <w:szCs w:val="18"/>
                <w:lang w:eastAsia="ja-JP"/>
              </w:rPr>
              <w:t xml:space="preserve"> PDCCH CSS</w:t>
            </w:r>
          </w:p>
          <w:p w14:paraId="13788D70"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hint="eastAsia"/>
                <w:color w:val="000000"/>
                <w:sz w:val="18"/>
                <w:szCs w:val="18"/>
                <w:lang w:eastAsia="ja-JP"/>
              </w:rPr>
              <w:t xml:space="preserve">2. </w:t>
            </w:r>
            <w:r w:rsidRPr="001621F6">
              <w:rPr>
                <w:rFonts w:ascii="Arial" w:eastAsia="MS Gothic" w:hAnsi="Arial" w:cs="Arial"/>
                <w:color w:val="000000"/>
                <w:sz w:val="18"/>
                <w:szCs w:val="18"/>
                <w:lang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6BFBB"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62BB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71F6F"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8DC204"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1621F6">
              <w:rPr>
                <w:rFonts w:ascii="Arial" w:eastAsia="MS Mincho" w:hAnsi="Arial" w:cs="Arial" w:hint="eastAsia"/>
                <w:color w:val="000000"/>
                <w:sz w:val="18"/>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8BB0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B5EB3"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CAF20"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73E0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2B554"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hAnsi="Arial" w:cs="Arial"/>
                <w:color w:val="000000"/>
                <w:sz w:val="18"/>
                <w:szCs w:val="18"/>
              </w:rPr>
              <w:t>Note: This UE feature group is applicable only for bands in Tables 5.2.2-1 in TS 38.101-5</w:t>
            </w:r>
          </w:p>
          <w:p w14:paraId="1EE35938"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p>
          <w:p w14:paraId="12E27D02"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color w:val="000000"/>
                <w:sz w:val="18"/>
                <w:szCs w:val="18"/>
                <w:lang w:eastAsia="ja-JP"/>
              </w:rPr>
              <w:t>Candidate values for component 2: {1, 2}</w:t>
            </w:r>
          </w:p>
          <w:p w14:paraId="15E26A08"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2A0A602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7177F"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 xml:space="preserve">Optional with capability </w:t>
            </w:r>
            <w:proofErr w:type="spellStart"/>
            <w:r w:rsidRPr="001621F6">
              <w:rPr>
                <w:rFonts w:ascii="Arial" w:hAnsi="Arial" w:cs="Arial"/>
                <w:color w:val="000000"/>
                <w:sz w:val="18"/>
                <w:szCs w:val="18"/>
                <w:lang w:eastAsia="ja-JP"/>
              </w:rPr>
              <w:t>signaling</w:t>
            </w:r>
            <w:proofErr w:type="spellEnd"/>
          </w:p>
        </w:tc>
      </w:tr>
      <w:tr w:rsidR="001621F6" w:rsidRPr="001621F6" w14:paraId="475D9695"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7FE95F48"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6F94A10"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149B19DD"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1D3BE2CB"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1. Support reception of Msg4 PDSCH repetition</w:t>
            </w:r>
          </w:p>
          <w:p w14:paraId="1D783F5E"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2. Support of repetition factors 2 and 4</w:t>
            </w:r>
          </w:p>
          <w:p w14:paraId="2923C6C7"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p>
          <w:p w14:paraId="5C8D7AA9"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3AA79257"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1621F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A5F17E"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2E3919"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517B7A"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1621F6">
              <w:rPr>
                <w:rFonts w:ascii="Arial"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26FAD9DA" w14:textId="77777777" w:rsidR="001621F6" w:rsidRPr="001621F6" w:rsidRDefault="001621F6" w:rsidP="001621F6">
            <w:pPr>
              <w:keepNext/>
              <w:keepLines/>
              <w:overflowPunct/>
              <w:autoSpaceDE/>
              <w:autoSpaceDN/>
              <w:adjustRightInd/>
              <w:spacing w:after="0"/>
              <w:textAlignment w:val="auto"/>
              <w:rPr>
                <w:rFonts w:ascii="Arial" w:hAnsi="Arial"/>
                <w:sz w:val="18"/>
              </w:rPr>
            </w:pPr>
            <w:r w:rsidRPr="001621F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0845492" w14:textId="77777777" w:rsidR="001621F6" w:rsidRPr="001621F6" w:rsidRDefault="001621F6" w:rsidP="001621F6">
            <w:pPr>
              <w:keepNext/>
              <w:keepLines/>
              <w:overflowPunct/>
              <w:autoSpaceDE/>
              <w:autoSpaceDN/>
              <w:adjustRightInd/>
              <w:spacing w:after="0"/>
              <w:textAlignment w:val="auto"/>
              <w:rPr>
                <w:rFonts w:ascii="Arial" w:hAnsi="Arial"/>
                <w:sz w:val="18"/>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FAD0661" w14:textId="77777777" w:rsidR="001621F6" w:rsidRPr="001621F6" w:rsidRDefault="001621F6" w:rsidP="001621F6">
            <w:pPr>
              <w:keepNext/>
              <w:keepLines/>
              <w:overflowPunct/>
              <w:autoSpaceDE/>
              <w:autoSpaceDN/>
              <w:adjustRightInd/>
              <w:spacing w:after="0"/>
              <w:textAlignment w:val="auto"/>
              <w:rPr>
                <w:rFonts w:ascii="Arial" w:eastAsia="MS Mincho" w:hAnsi="Arial"/>
                <w:sz w:val="18"/>
                <w:lang w:eastAsia="ja-JP"/>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BDAB0EC" w14:textId="77777777" w:rsidR="001621F6" w:rsidRPr="001621F6" w:rsidRDefault="001621F6" w:rsidP="001621F6">
            <w:pPr>
              <w:keepNext/>
              <w:keepLines/>
              <w:overflowPunct/>
              <w:autoSpaceDE/>
              <w:autoSpaceDN/>
              <w:adjustRightInd/>
              <w:spacing w:after="0"/>
              <w:textAlignment w:val="auto"/>
              <w:rPr>
                <w:rFonts w:ascii="Arial" w:hAnsi="Arial"/>
                <w:sz w:val="18"/>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FC23283"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highlight w:val="yellow"/>
                <w:lang w:eastAsia="ja-JP"/>
              </w:rPr>
              <w:t>[</w:t>
            </w:r>
            <w:r w:rsidRPr="001621F6">
              <w:rPr>
                <w:rFonts w:ascii="Arial" w:hAnsi="Arial" w:cs="Arial"/>
                <w:color w:val="000000"/>
                <w:sz w:val="18"/>
                <w:szCs w:val="18"/>
                <w:highlight w:val="yellow"/>
              </w:rPr>
              <w:t>A UE that includes [XXX (</w:t>
            </w:r>
            <w:proofErr w:type="spellStart"/>
            <w:r w:rsidRPr="001621F6">
              <w:rPr>
                <w:rFonts w:ascii="Arial" w:hAnsi="Arial" w:cs="Arial"/>
                <w:color w:val="000000"/>
                <w:sz w:val="18"/>
                <w:szCs w:val="18"/>
                <w:highlight w:val="yellow"/>
              </w:rPr>
              <w:t>signaling</w:t>
            </w:r>
            <w:proofErr w:type="spellEnd"/>
            <w:r w:rsidRPr="001621F6">
              <w:rPr>
                <w:rFonts w:ascii="Arial" w:hAnsi="Arial" w:cs="Arial"/>
                <w:color w:val="000000"/>
                <w:sz w:val="18"/>
                <w:szCs w:val="18"/>
                <w:highlight w:val="yellow"/>
              </w:rPr>
              <w:t xml:space="preserve"> to be defined in 38.321)] must support FG 65-1-5</w:t>
            </w:r>
            <w:r w:rsidRPr="001621F6">
              <w:rPr>
                <w:rFonts w:ascii="Arial" w:eastAsia="MS Mincho" w:hAnsi="Arial" w:cs="Arial" w:hint="eastAsia"/>
                <w:color w:val="000000"/>
                <w:sz w:val="18"/>
                <w:szCs w:val="18"/>
                <w:highlight w:val="yellow"/>
                <w:lang w:eastAsia="ja-JP"/>
              </w:rPr>
              <w:t>]</w:t>
            </w:r>
          </w:p>
          <w:p w14:paraId="0818B13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36528A5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791971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 xml:space="preserve">Optional </w:t>
            </w:r>
            <w:r w:rsidRPr="001621F6">
              <w:rPr>
                <w:rFonts w:ascii="Arial" w:hAnsi="Arial" w:cs="Arial"/>
                <w:color w:val="000000"/>
                <w:sz w:val="18"/>
                <w:szCs w:val="18"/>
                <w:highlight w:val="yellow"/>
                <w:lang w:eastAsia="ja-JP"/>
              </w:rPr>
              <w:t>[with/without]</w:t>
            </w:r>
            <w:r w:rsidRPr="001621F6">
              <w:rPr>
                <w:rFonts w:ascii="Arial" w:hAnsi="Arial" w:cs="Arial"/>
                <w:color w:val="000000"/>
                <w:sz w:val="18"/>
                <w:szCs w:val="18"/>
                <w:lang w:eastAsia="ja-JP"/>
              </w:rPr>
              <w:t xml:space="preserve"> capability </w:t>
            </w:r>
            <w:proofErr w:type="spellStart"/>
            <w:r w:rsidRPr="001621F6">
              <w:rPr>
                <w:rFonts w:ascii="Arial" w:hAnsi="Arial" w:cs="Arial"/>
                <w:color w:val="000000"/>
                <w:sz w:val="18"/>
                <w:szCs w:val="18"/>
                <w:lang w:eastAsia="ja-JP"/>
              </w:rPr>
              <w:t>signaling</w:t>
            </w:r>
            <w:proofErr w:type="spellEnd"/>
          </w:p>
        </w:tc>
      </w:tr>
      <w:tr w:rsidR="001621F6" w:rsidRPr="001621F6" w14:paraId="6C2AE401"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6C66B46F"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B24EC27"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65</w:t>
            </w:r>
            <w:r w:rsidRPr="001621F6">
              <w:rPr>
                <w:rFonts w:ascii="Arial" w:eastAsia="MS Mincho" w:hAnsi="Arial" w:cs="Arial"/>
                <w:color w:val="000000"/>
                <w:sz w:val="18"/>
                <w:szCs w:val="18"/>
                <w:lang w:eastAsia="ja-JP"/>
              </w:rPr>
              <w:t>-</w:t>
            </w:r>
            <w:r w:rsidRPr="001621F6">
              <w:rPr>
                <w:rFonts w:ascii="Arial" w:eastAsia="MS Mincho" w:hAnsi="Arial" w:cs="Arial" w:hint="eastAsia"/>
                <w:color w:val="000000"/>
                <w:sz w:val="18"/>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12846851"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zh-CN"/>
              </w:rPr>
            </w:pPr>
            <w:r w:rsidRPr="001621F6">
              <w:rPr>
                <w:rFonts w:ascii="Arial" w:hAnsi="Arial" w:cs="Arial"/>
                <w:color w:val="000000"/>
                <w:sz w:val="18"/>
                <w:szCs w:val="18"/>
                <w:lang w:eastAsia="zh-CN"/>
              </w:rPr>
              <w:t xml:space="preserve">Handling collision Case 3 </w:t>
            </w:r>
            <w:r w:rsidRPr="001621F6">
              <w:rPr>
                <w:rFonts w:ascii="Arial" w:eastAsia="MS Mincho" w:hAnsi="Arial" w:cs="Arial" w:hint="eastAsia"/>
                <w:color w:val="000000"/>
                <w:sz w:val="18"/>
                <w:szCs w:val="18"/>
                <w:highlight w:val="yellow"/>
                <w:lang w:eastAsia="ja-JP"/>
              </w:rPr>
              <w:t>[</w:t>
            </w:r>
            <w:r w:rsidRPr="001621F6">
              <w:rPr>
                <w:rFonts w:ascii="Arial" w:hAnsi="Arial" w:cs="Arial"/>
                <w:color w:val="000000"/>
                <w:sz w:val="18"/>
                <w:szCs w:val="18"/>
                <w:highlight w:val="yellow"/>
                <w:lang w:eastAsia="zh-CN"/>
              </w:rPr>
              <w:t>and collision Case 4</w:t>
            </w:r>
            <w:r w:rsidRPr="001621F6">
              <w:rPr>
                <w:rFonts w:ascii="Arial" w:eastAsia="MS Mincho" w:hAnsi="Arial" w:cs="Arial" w:hint="eastAsia"/>
                <w:color w:val="000000"/>
                <w:sz w:val="18"/>
                <w:szCs w:val="18"/>
                <w:highlight w:val="yellow"/>
                <w:lang w:eastAsia="ja-JP"/>
              </w:rPr>
              <w:t>]</w:t>
            </w:r>
            <w:r w:rsidRPr="001621F6">
              <w:rPr>
                <w:rFonts w:ascii="Arial" w:hAnsi="Arial" w:cs="Arial"/>
                <w:color w:val="000000"/>
                <w:sz w:val="18"/>
                <w:szCs w:val="18"/>
                <w:lang w:eastAsia="zh-CN"/>
              </w:rPr>
              <w:t xml:space="preserve"> for half-duplex FDD operation for (e)</w:t>
            </w:r>
            <w:proofErr w:type="spellStart"/>
            <w:r w:rsidRPr="001621F6">
              <w:rPr>
                <w:rFonts w:ascii="Arial" w:hAnsi="Arial" w:cs="Arial"/>
                <w:color w:val="000000"/>
                <w:sz w:val="18"/>
                <w:szCs w:val="18"/>
                <w:lang w:eastAsia="zh-CN"/>
              </w:rPr>
              <w:t>RedCap</w:t>
            </w:r>
            <w:proofErr w:type="spellEnd"/>
            <w:r w:rsidRPr="001621F6">
              <w:rPr>
                <w:rFonts w:ascii="Arial"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7CA29E39"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1. Support handling collision Case 3</w:t>
            </w:r>
          </w:p>
          <w:p w14:paraId="059CF6C2"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highlight w:val="yellow"/>
                <w:lang w:eastAsia="ja-JP"/>
              </w:rPr>
            </w:pPr>
            <w:r w:rsidRPr="001621F6">
              <w:rPr>
                <w:rFonts w:ascii="Arial" w:eastAsia="MS Gothic" w:hAnsi="Arial" w:cs="Arial"/>
                <w:color w:val="000000"/>
                <w:sz w:val="18"/>
                <w:szCs w:val="18"/>
                <w:highlight w:val="yellow"/>
                <w:lang w:eastAsia="ja-JP"/>
              </w:rPr>
              <w:t>[2. Support handling collision Case 4]</w:t>
            </w:r>
          </w:p>
          <w:p w14:paraId="71B3224D"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highlight w:val="yellow"/>
                <w:lang w:eastAsia="ja-JP"/>
              </w:rPr>
            </w:pPr>
          </w:p>
          <w:p w14:paraId="0037DC29"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highlight w:val="yellow"/>
                <w:lang w:eastAsia="ja-JP"/>
              </w:rPr>
            </w:pPr>
            <w:r w:rsidRPr="001621F6">
              <w:rPr>
                <w:rFonts w:ascii="Arial" w:eastAsia="MS Gothic" w:hAnsi="Arial" w:cs="Arial"/>
                <w:color w:val="000000"/>
                <w:sz w:val="18"/>
                <w:szCs w:val="18"/>
                <w:highlight w:val="yellow"/>
                <w:lang w:eastAsia="ja-JP"/>
              </w:rPr>
              <w:t>FFS: whether to divide this FG into two separate FGs between case 3 and case 4</w:t>
            </w:r>
          </w:p>
          <w:p w14:paraId="7A05D1DB"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highlight w:val="yellow"/>
                <w:lang w:eastAsia="ja-JP"/>
              </w:rPr>
            </w:pPr>
          </w:p>
          <w:p w14:paraId="4C50AAE8"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B9612B"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color w:val="000000"/>
                <w:sz w:val="18"/>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5BD1951F"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252B2B0"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9DB70C"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1621F6">
              <w:rPr>
                <w:rFonts w:ascii="Arial" w:eastAsia="MS Mincho" w:hAnsi="Arial" w:cs="Arial"/>
                <w:color w:val="000000"/>
                <w:sz w:val="18"/>
                <w:szCs w:val="18"/>
                <w:lang w:val="en-US" w:eastAsia="ja-JP"/>
              </w:rPr>
              <w:t>Handling collision Case 3 and collision Case 4 for half-duplex FDD operation for (e)</w:t>
            </w:r>
            <w:proofErr w:type="spellStart"/>
            <w:r w:rsidRPr="001621F6">
              <w:rPr>
                <w:rFonts w:ascii="Arial" w:eastAsia="MS Mincho" w:hAnsi="Arial" w:cs="Arial"/>
                <w:color w:val="000000"/>
                <w:sz w:val="18"/>
                <w:szCs w:val="18"/>
                <w:lang w:val="en-US" w:eastAsia="ja-JP"/>
              </w:rPr>
              <w:t>RedCap</w:t>
            </w:r>
            <w:proofErr w:type="spellEnd"/>
            <w:r w:rsidRPr="001621F6">
              <w:rPr>
                <w:rFonts w:ascii="Arial" w:eastAsia="MS Mincho" w:hAnsi="Arial" w:cs="Arial"/>
                <w:color w:val="000000"/>
                <w:sz w:val="18"/>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284082D" w14:textId="77777777" w:rsidR="001621F6" w:rsidRPr="001621F6" w:rsidRDefault="001621F6" w:rsidP="001621F6">
            <w:pPr>
              <w:keepNext/>
              <w:keepLines/>
              <w:overflowPunct/>
              <w:autoSpaceDE/>
              <w:autoSpaceDN/>
              <w:adjustRightInd/>
              <w:spacing w:after="0"/>
              <w:textAlignment w:val="auto"/>
              <w:rPr>
                <w:rFonts w:ascii="Arial" w:hAnsi="Arial"/>
                <w:sz w:val="18"/>
              </w:rPr>
            </w:pPr>
            <w:r w:rsidRPr="001621F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1E3A5E65" w14:textId="77777777" w:rsidR="001621F6" w:rsidRPr="001621F6" w:rsidRDefault="001621F6" w:rsidP="001621F6">
            <w:pPr>
              <w:keepNext/>
              <w:keepLines/>
              <w:overflowPunct/>
              <w:autoSpaceDE/>
              <w:autoSpaceDN/>
              <w:adjustRightInd/>
              <w:spacing w:after="0"/>
              <w:textAlignment w:val="auto"/>
              <w:rPr>
                <w:rFonts w:ascii="Arial" w:hAnsi="Arial"/>
                <w:sz w:val="18"/>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0441D70" w14:textId="77777777" w:rsidR="001621F6" w:rsidRPr="001621F6" w:rsidRDefault="001621F6" w:rsidP="001621F6">
            <w:pPr>
              <w:keepNext/>
              <w:keepLines/>
              <w:overflowPunct/>
              <w:autoSpaceDE/>
              <w:autoSpaceDN/>
              <w:adjustRightInd/>
              <w:spacing w:after="0"/>
              <w:textAlignment w:val="auto"/>
              <w:rPr>
                <w:rFonts w:ascii="Arial" w:eastAsia="MS Mincho" w:hAnsi="Arial"/>
                <w:sz w:val="18"/>
                <w:lang w:eastAsia="ja-JP"/>
              </w:rPr>
            </w:pPr>
            <w:r w:rsidRPr="001621F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A2CE1" w14:textId="77777777" w:rsidR="001621F6" w:rsidRPr="001621F6" w:rsidRDefault="001621F6" w:rsidP="001621F6">
            <w:pPr>
              <w:keepNext/>
              <w:keepLines/>
              <w:overflowPunct/>
              <w:autoSpaceDE/>
              <w:autoSpaceDN/>
              <w:adjustRightInd/>
              <w:spacing w:after="0"/>
              <w:textAlignment w:val="auto"/>
              <w:rPr>
                <w:rFonts w:ascii="Arial" w:hAnsi="Arial"/>
                <w:sz w:val="18"/>
              </w:rPr>
            </w:pPr>
            <w:r w:rsidRPr="001621F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D086963"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rPr>
              <w:t>Note: This UE feature group is applicable only for bands in Tables 5.2.2-1 in TS 38.101-5</w:t>
            </w:r>
          </w:p>
          <w:p w14:paraId="06BFD6E8"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08A430E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rPr>
              <w:t>Note: collision Case 3: Semi-statically configured DL reception collides with semi-statically configured UL transmission</w:t>
            </w:r>
          </w:p>
          <w:p w14:paraId="1DF44D8F"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4050194D"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highlight w:val="yellow"/>
                <w:lang w:eastAsia="ja-JP"/>
              </w:rPr>
              <w:t>[</w:t>
            </w:r>
            <w:r w:rsidRPr="001621F6">
              <w:rPr>
                <w:rFonts w:ascii="Arial" w:hAnsi="Arial" w:cs="Arial"/>
                <w:color w:val="000000"/>
                <w:sz w:val="18"/>
                <w:szCs w:val="18"/>
                <w:highlight w:val="yellow"/>
              </w:rPr>
              <w:t>Note: collision Case 4: Dynamically scheduled DL reception collides with dynamic scheduled UL transmission</w:t>
            </w:r>
            <w:r w:rsidRPr="001621F6">
              <w:rPr>
                <w:rFonts w:ascii="Arial" w:eastAsia="MS Mincho" w:hAnsi="Arial" w:cs="Arial" w:hint="eastAsia"/>
                <w:color w:val="000000"/>
                <w:sz w:val="18"/>
                <w:szCs w:val="18"/>
                <w:highlight w:val="yellow"/>
                <w:lang w:eastAsia="ja-JP"/>
              </w:rPr>
              <w:t>]</w:t>
            </w:r>
          </w:p>
          <w:p w14:paraId="5BE77B35"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5A6E9118"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rPr>
              <w:t xml:space="preserve">Note: this FG is for </w:t>
            </w:r>
            <w:r w:rsidRPr="001621F6">
              <w:rPr>
                <w:rFonts w:ascii="Arial" w:eastAsia="MS Mincho" w:hAnsi="Arial" w:cs="Arial" w:hint="eastAsia"/>
                <w:color w:val="000000"/>
                <w:sz w:val="18"/>
                <w:szCs w:val="18"/>
                <w:lang w:eastAsia="ja-JP"/>
              </w:rPr>
              <w:t xml:space="preserve">FR1 </w:t>
            </w:r>
            <w:r w:rsidRPr="001621F6">
              <w:rPr>
                <w:rFonts w:ascii="Arial" w:hAnsi="Arial" w:cs="Arial"/>
                <w:color w:val="000000"/>
                <w:sz w:val="18"/>
                <w:szCs w:val="18"/>
              </w:rPr>
              <w:t>FDD only</w:t>
            </w:r>
          </w:p>
          <w:p w14:paraId="5EC134B0"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350F1E27"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hAnsi="Arial" w:cs="Arial"/>
                <w:color w:val="000000"/>
                <w:sz w:val="18"/>
                <w:szCs w:val="18"/>
              </w:rPr>
              <w:t xml:space="preserve">Note: </w:t>
            </w:r>
            <w:r w:rsidRPr="001621F6">
              <w:rPr>
                <w:rFonts w:ascii="Arial" w:eastAsia="MS Mincho" w:hAnsi="Arial" w:cs="Arial" w:hint="eastAsia"/>
                <w:color w:val="000000"/>
                <w:sz w:val="18"/>
                <w:szCs w:val="18"/>
                <w:lang w:eastAsia="ja-JP"/>
              </w:rPr>
              <w:t xml:space="preserve">collision </w:t>
            </w:r>
            <w:r w:rsidRPr="001621F6">
              <w:rPr>
                <w:rFonts w:ascii="Arial" w:hAnsi="Arial" w:cs="Arial"/>
                <w:color w:val="000000"/>
                <w:sz w:val="18"/>
                <w:szCs w:val="18"/>
              </w:rPr>
              <w:t xml:space="preserve">Case 3 handling is for RRC CONNECTED and INACTIVE </w:t>
            </w:r>
            <w:proofErr w:type="gramStart"/>
            <w:r w:rsidRPr="001621F6">
              <w:rPr>
                <w:rFonts w:ascii="Arial" w:hAnsi="Arial" w:cs="Arial"/>
                <w:color w:val="000000"/>
                <w:sz w:val="18"/>
                <w:szCs w:val="18"/>
              </w:rPr>
              <w:t>states</w:t>
            </w:r>
            <w:r w:rsidRPr="001621F6">
              <w:rPr>
                <w:rFonts w:ascii="Arial" w:eastAsia="MS Mincho" w:hAnsi="Arial" w:cs="Arial" w:hint="eastAsia"/>
                <w:color w:val="000000"/>
                <w:sz w:val="18"/>
                <w:szCs w:val="18"/>
                <w:highlight w:val="yellow"/>
                <w:lang w:eastAsia="ja-JP"/>
              </w:rPr>
              <w:t>[</w:t>
            </w:r>
            <w:proofErr w:type="gramEnd"/>
            <w:r w:rsidRPr="001621F6">
              <w:rPr>
                <w:rFonts w:ascii="Arial" w:hAnsi="Arial" w:cs="Arial"/>
                <w:color w:val="000000"/>
                <w:sz w:val="18"/>
                <w:szCs w:val="18"/>
                <w:highlight w:val="yellow"/>
              </w:rPr>
              <w:t xml:space="preserve">, and </w:t>
            </w:r>
            <w:r w:rsidRPr="001621F6">
              <w:rPr>
                <w:rFonts w:ascii="Arial" w:eastAsia="MS Mincho" w:hAnsi="Arial" w:cs="Arial" w:hint="eastAsia"/>
                <w:color w:val="000000"/>
                <w:sz w:val="18"/>
                <w:szCs w:val="18"/>
                <w:highlight w:val="yellow"/>
                <w:lang w:eastAsia="ja-JP"/>
              </w:rPr>
              <w:t xml:space="preserve">collision </w:t>
            </w:r>
            <w:r w:rsidRPr="001621F6">
              <w:rPr>
                <w:rFonts w:ascii="Arial" w:hAnsi="Arial" w:cs="Arial"/>
                <w:color w:val="000000"/>
                <w:sz w:val="18"/>
                <w:szCs w:val="18"/>
                <w:highlight w:val="yellow"/>
              </w:rPr>
              <w:t>Case 4 is for RRC CONNECTED state only</w:t>
            </w:r>
            <w:r w:rsidRPr="001621F6">
              <w:rPr>
                <w:rFonts w:ascii="Arial" w:eastAsia="MS Mincho" w:hAnsi="Arial" w:cs="Arial" w:hint="eastAsia"/>
                <w:color w:val="00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0048C5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 xml:space="preserve">Optional with capability </w:t>
            </w:r>
            <w:proofErr w:type="spellStart"/>
            <w:r w:rsidRPr="001621F6">
              <w:rPr>
                <w:rFonts w:ascii="Arial" w:hAnsi="Arial" w:cs="Arial"/>
                <w:color w:val="000000"/>
                <w:sz w:val="18"/>
                <w:szCs w:val="18"/>
                <w:lang w:eastAsia="ja-JP"/>
              </w:rPr>
              <w:t>signaling</w:t>
            </w:r>
            <w:proofErr w:type="spellEnd"/>
          </w:p>
          <w:p w14:paraId="6987EA92"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p>
          <w:p w14:paraId="1E3ED981"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highlight w:val="yellow"/>
                <w:lang w:eastAsia="ja-JP"/>
              </w:rPr>
              <w:t>FFS: A UE that supports FG 28-3 in NTN band must support this FG</w:t>
            </w:r>
          </w:p>
        </w:tc>
      </w:tr>
      <w:tr w:rsidR="001621F6" w:rsidRPr="001621F6" w14:paraId="650846EB"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4479F8C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16496187"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182F4838"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color w:val="000000"/>
                <w:sz w:val="18"/>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68F24D74"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1. Support inter-slot OCC for DFT-s-OFDM PUSCH transmissions with repetition Type A</w:t>
            </w:r>
          </w:p>
          <w:p w14:paraId="3292556D"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2. Support RV cycling across OCC groups</w:t>
            </w:r>
          </w:p>
          <w:p w14:paraId="32E3FADC"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3. Support collision handling between PUCCH and PUSCH with OCC</w:t>
            </w:r>
          </w:p>
          <w:p w14:paraId="6F1B8F9A"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highlight w:val="yellow"/>
                <w:lang w:eastAsia="ja-JP"/>
              </w:rPr>
              <w:t>[4. Support of keeping phase continuity and power consistency across one OCC group]</w:t>
            </w:r>
          </w:p>
          <w:p w14:paraId="0F61044E"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lang w:eastAsia="ja-JP"/>
              </w:rPr>
            </w:pPr>
            <w:r w:rsidRPr="001621F6">
              <w:rPr>
                <w:rFonts w:ascii="Arial" w:eastAsia="MS Gothic" w:hAnsi="Arial" w:cs="Arial"/>
                <w:color w:val="000000"/>
                <w:sz w:val="18"/>
                <w:szCs w:val="18"/>
                <w:lang w:eastAsia="ja-JP"/>
              </w:rPr>
              <w:t>5.Supported OCC length</w:t>
            </w:r>
          </w:p>
          <w:p w14:paraId="17EED378" w14:textId="77777777" w:rsidR="001621F6" w:rsidRPr="001621F6" w:rsidRDefault="001621F6" w:rsidP="001621F6">
            <w:pPr>
              <w:overflowPunct/>
              <w:autoSpaceDE/>
              <w:autoSpaceDN/>
              <w:adjustRightInd/>
              <w:spacing w:after="0"/>
              <w:textAlignment w:val="auto"/>
              <w:rPr>
                <w:rFonts w:ascii="Arial" w:eastAsia="MS Gothic"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0335FBC"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1621F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DEC9188"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797C6E7"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eastAsia="ja-JP"/>
              </w:rPr>
            </w:pPr>
            <w:r w:rsidRPr="001621F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B6641C" w14:textId="77777777" w:rsidR="001621F6" w:rsidRPr="001621F6" w:rsidRDefault="001621F6" w:rsidP="001621F6">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1621F6">
              <w:rPr>
                <w:rFonts w:ascii="Arial" w:eastAsia="MS Mincho" w:hAnsi="Arial" w:cs="Arial"/>
                <w:color w:val="000000"/>
                <w:sz w:val="18"/>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042B57FF" w14:textId="77777777" w:rsidR="001621F6" w:rsidRPr="001621F6" w:rsidRDefault="001621F6" w:rsidP="001621F6">
            <w:pPr>
              <w:keepNext/>
              <w:keepLines/>
              <w:overflowPunct/>
              <w:autoSpaceDE/>
              <w:autoSpaceDN/>
              <w:adjustRightInd/>
              <w:spacing w:after="0"/>
              <w:textAlignment w:val="auto"/>
              <w:rPr>
                <w:rFonts w:ascii="Arial" w:eastAsia="MS Mincho" w:hAnsi="Arial"/>
                <w:sz w:val="18"/>
                <w:lang w:eastAsia="ja-JP"/>
              </w:rPr>
            </w:pPr>
            <w:r w:rsidRPr="001621F6">
              <w:rPr>
                <w:rFonts w:ascii="Arial" w:eastAsia="MS Mincho" w:hAnsi="Arial" w:hint="eastAsia"/>
                <w:sz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DDB929A" w14:textId="77777777" w:rsidR="001621F6" w:rsidRPr="001621F6" w:rsidRDefault="001621F6" w:rsidP="001621F6">
            <w:pPr>
              <w:keepNext/>
              <w:keepLines/>
              <w:overflowPunct/>
              <w:autoSpaceDE/>
              <w:autoSpaceDN/>
              <w:adjustRightInd/>
              <w:spacing w:after="0"/>
              <w:textAlignment w:val="auto"/>
              <w:rPr>
                <w:rFonts w:ascii="Arial" w:eastAsia="MS Mincho" w:hAnsi="Arial"/>
                <w:sz w:val="18"/>
                <w:lang w:eastAsia="ja-JP"/>
              </w:rPr>
            </w:pPr>
            <w:r w:rsidRPr="001621F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93E3EE" w14:textId="77777777" w:rsidR="001621F6" w:rsidRPr="001621F6" w:rsidRDefault="001621F6" w:rsidP="001621F6">
            <w:pPr>
              <w:keepNext/>
              <w:keepLines/>
              <w:overflowPunct/>
              <w:autoSpaceDE/>
              <w:autoSpaceDN/>
              <w:adjustRightInd/>
              <w:spacing w:after="0"/>
              <w:textAlignment w:val="auto"/>
              <w:rPr>
                <w:rFonts w:ascii="Arial" w:eastAsia="MS Mincho" w:hAnsi="Arial"/>
                <w:sz w:val="18"/>
                <w:lang w:eastAsia="ja-JP"/>
              </w:rPr>
            </w:pPr>
            <w:r w:rsidRPr="001621F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9BEDF7" w14:textId="77777777" w:rsidR="001621F6" w:rsidRPr="001621F6" w:rsidRDefault="001621F6" w:rsidP="001621F6">
            <w:pPr>
              <w:keepNext/>
              <w:keepLines/>
              <w:overflowPunct/>
              <w:autoSpaceDE/>
              <w:autoSpaceDN/>
              <w:adjustRightInd/>
              <w:spacing w:after="0"/>
              <w:textAlignment w:val="auto"/>
              <w:rPr>
                <w:rFonts w:ascii="Arial" w:eastAsia="MS Mincho" w:hAnsi="Arial"/>
                <w:sz w:val="18"/>
                <w:lang w:eastAsia="ja-JP"/>
              </w:rPr>
            </w:pPr>
            <w:r w:rsidRPr="001621F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04E1AB"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highlight w:val="yellow"/>
              </w:rPr>
              <w:t>[Note: This UE feature group is applicable only for bands in Tables 5.2.2-1 in TS 38.101-5]</w:t>
            </w:r>
          </w:p>
          <w:p w14:paraId="565214CB"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25F48804"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highlight w:val="yellow"/>
              </w:rPr>
              <w:t>FFS: Whether to separate this FG between GSO and NGSO</w:t>
            </w:r>
          </w:p>
          <w:p w14:paraId="3112C1BE"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p>
          <w:p w14:paraId="379F6A05"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rPr>
            </w:pPr>
            <w:r w:rsidRPr="001621F6">
              <w:rPr>
                <w:rFonts w:ascii="Arial"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9B30D0B" w14:textId="77777777" w:rsidR="001621F6" w:rsidRPr="001621F6" w:rsidRDefault="001621F6" w:rsidP="001621F6">
            <w:pPr>
              <w:keepNext/>
              <w:keepLines/>
              <w:overflowPunct/>
              <w:autoSpaceDE/>
              <w:autoSpaceDN/>
              <w:adjustRightInd/>
              <w:spacing w:after="0"/>
              <w:textAlignment w:val="auto"/>
              <w:rPr>
                <w:rFonts w:ascii="Arial" w:hAnsi="Arial" w:cs="Arial"/>
                <w:color w:val="000000"/>
                <w:sz w:val="18"/>
                <w:szCs w:val="18"/>
                <w:lang w:eastAsia="ja-JP"/>
              </w:rPr>
            </w:pPr>
            <w:r w:rsidRPr="001621F6">
              <w:rPr>
                <w:rFonts w:ascii="Arial" w:hAnsi="Arial" w:cs="Arial"/>
                <w:color w:val="000000"/>
                <w:sz w:val="18"/>
                <w:szCs w:val="18"/>
                <w:lang w:eastAsia="ja-JP"/>
              </w:rPr>
              <w:t>Optional with capability signalling</w:t>
            </w:r>
          </w:p>
        </w:tc>
      </w:tr>
    </w:tbl>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B027" w14:textId="77777777" w:rsidR="00F824A5" w:rsidRDefault="00F824A5">
      <w:r>
        <w:separator/>
      </w:r>
    </w:p>
  </w:endnote>
  <w:endnote w:type="continuationSeparator" w:id="0">
    <w:p w14:paraId="2939B4FB" w14:textId="77777777" w:rsidR="00F824A5" w:rsidRDefault="00F824A5">
      <w:r>
        <w:continuationSeparator/>
      </w:r>
    </w:p>
  </w:endnote>
  <w:endnote w:type="continuationNotice" w:id="1">
    <w:p w14:paraId="3CB298B3" w14:textId="77777777" w:rsidR="00F824A5" w:rsidRDefault="00F82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2FA16" w14:textId="77777777" w:rsidR="00F824A5" w:rsidRDefault="00F824A5">
      <w:r>
        <w:separator/>
      </w:r>
    </w:p>
  </w:footnote>
  <w:footnote w:type="continuationSeparator" w:id="0">
    <w:p w14:paraId="39D0DDBA" w14:textId="77777777" w:rsidR="00F824A5" w:rsidRDefault="00F824A5">
      <w:r>
        <w:continuationSeparator/>
      </w:r>
    </w:p>
  </w:footnote>
  <w:footnote w:type="continuationNotice" w:id="1">
    <w:p w14:paraId="7CE0C634" w14:textId="77777777" w:rsidR="00F824A5" w:rsidRDefault="00F824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0"/>
  </w:num>
  <w:num w:numId="3" w16cid:durableId="1559780918">
    <w:abstractNumId w:val="1"/>
  </w:num>
  <w:num w:numId="4" w16cid:durableId="2118863744">
    <w:abstractNumId w:val="18"/>
  </w:num>
  <w:num w:numId="5" w16cid:durableId="204218306">
    <w:abstractNumId w:val="2"/>
  </w:num>
  <w:num w:numId="6" w16cid:durableId="687416662">
    <w:abstractNumId w:val="19"/>
  </w:num>
  <w:num w:numId="7" w16cid:durableId="2029866714">
    <w:abstractNumId w:val="16"/>
  </w:num>
  <w:num w:numId="8" w16cid:durableId="1659073955">
    <w:abstractNumId w:val="15"/>
  </w:num>
  <w:num w:numId="9" w16cid:durableId="1084103848">
    <w:abstractNumId w:val="4"/>
  </w:num>
  <w:num w:numId="10" w16cid:durableId="620036272">
    <w:abstractNumId w:val="6"/>
  </w:num>
  <w:num w:numId="11" w16cid:durableId="425538494">
    <w:abstractNumId w:val="12"/>
  </w:num>
  <w:num w:numId="12" w16cid:durableId="303656829">
    <w:abstractNumId w:val="5"/>
  </w:num>
  <w:num w:numId="13" w16cid:durableId="65037080">
    <w:abstractNumId w:val="3"/>
  </w:num>
  <w:num w:numId="14" w16cid:durableId="1278638568">
    <w:abstractNumId w:val="0"/>
  </w:num>
  <w:num w:numId="15" w16cid:durableId="1962571760">
    <w:abstractNumId w:val="11"/>
  </w:num>
  <w:num w:numId="16" w16cid:durableId="1187020642">
    <w:abstractNumId w:val="14"/>
  </w:num>
  <w:num w:numId="17" w16cid:durableId="1686708044">
    <w:abstractNumId w:val="17"/>
  </w:num>
  <w:num w:numId="18" w16cid:durableId="2104834886">
    <w:abstractNumId w:val="7"/>
  </w:num>
  <w:num w:numId="19" w16cid:durableId="75905211">
    <w:abstractNumId w:val="8"/>
  </w:num>
  <w:num w:numId="20" w16cid:durableId="6625081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6CC4"/>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17A"/>
    <w:rsid w:val="00076386"/>
    <w:rsid w:val="00076D82"/>
    <w:rsid w:val="00077AB0"/>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467"/>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29AE"/>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1D91"/>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1F6"/>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830"/>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2D94"/>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2A8C"/>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C4E"/>
    <w:rsid w:val="00201F3D"/>
    <w:rsid w:val="00202A09"/>
    <w:rsid w:val="00202DD1"/>
    <w:rsid w:val="00203102"/>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70"/>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ED6"/>
    <w:rsid w:val="00253FF7"/>
    <w:rsid w:val="00254380"/>
    <w:rsid w:val="00254B86"/>
    <w:rsid w:val="00254EB6"/>
    <w:rsid w:val="002551BD"/>
    <w:rsid w:val="0025558B"/>
    <w:rsid w:val="00256031"/>
    <w:rsid w:val="002568D0"/>
    <w:rsid w:val="00257047"/>
    <w:rsid w:val="002575B3"/>
    <w:rsid w:val="00257AFE"/>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54F"/>
    <w:rsid w:val="002763E9"/>
    <w:rsid w:val="00276736"/>
    <w:rsid w:val="00276F4E"/>
    <w:rsid w:val="00277530"/>
    <w:rsid w:val="0027773D"/>
    <w:rsid w:val="002778BD"/>
    <w:rsid w:val="00281176"/>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1E1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70B"/>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AE7"/>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9F0"/>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4E91"/>
    <w:rsid w:val="00365C3D"/>
    <w:rsid w:val="00365DFF"/>
    <w:rsid w:val="00366C1B"/>
    <w:rsid w:val="00366E43"/>
    <w:rsid w:val="00367337"/>
    <w:rsid w:val="00367367"/>
    <w:rsid w:val="003678CB"/>
    <w:rsid w:val="00367D61"/>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07FB5"/>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54A"/>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6F8D"/>
    <w:rsid w:val="00427007"/>
    <w:rsid w:val="004303A2"/>
    <w:rsid w:val="004309D8"/>
    <w:rsid w:val="00430F0D"/>
    <w:rsid w:val="004313D1"/>
    <w:rsid w:val="00431A97"/>
    <w:rsid w:val="00432110"/>
    <w:rsid w:val="00432125"/>
    <w:rsid w:val="004328EE"/>
    <w:rsid w:val="00433265"/>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101"/>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4993"/>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1F23"/>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3F04"/>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09E7"/>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C73"/>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8A2"/>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0E97"/>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3AD4"/>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B54"/>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3F2"/>
    <w:rsid w:val="006D5A60"/>
    <w:rsid w:val="006D632E"/>
    <w:rsid w:val="006D6790"/>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469E"/>
    <w:rsid w:val="006F5E64"/>
    <w:rsid w:val="006F60DE"/>
    <w:rsid w:val="006F65FB"/>
    <w:rsid w:val="006F6850"/>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65B7"/>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429"/>
    <w:rsid w:val="00743A04"/>
    <w:rsid w:val="00743D27"/>
    <w:rsid w:val="00744648"/>
    <w:rsid w:val="00744882"/>
    <w:rsid w:val="00744F00"/>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05"/>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0BFC"/>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27DCD"/>
    <w:rsid w:val="0093011F"/>
    <w:rsid w:val="00930332"/>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2C5"/>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093"/>
    <w:rsid w:val="009C126A"/>
    <w:rsid w:val="009C17E1"/>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133"/>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2E54"/>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4E3E"/>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4F5B"/>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7FB"/>
    <w:rsid w:val="00AC6AF3"/>
    <w:rsid w:val="00AC7B9A"/>
    <w:rsid w:val="00AC7D98"/>
    <w:rsid w:val="00AD00C5"/>
    <w:rsid w:val="00AD0103"/>
    <w:rsid w:val="00AD082C"/>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6DC"/>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2A8"/>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17B0D"/>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3E33"/>
    <w:rsid w:val="00B54410"/>
    <w:rsid w:val="00B544D4"/>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7CD"/>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081"/>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EA5"/>
    <w:rsid w:val="00BF1F6B"/>
    <w:rsid w:val="00BF21AC"/>
    <w:rsid w:val="00BF25F1"/>
    <w:rsid w:val="00BF2A94"/>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7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95E"/>
    <w:rsid w:val="00CB4D7E"/>
    <w:rsid w:val="00CB6795"/>
    <w:rsid w:val="00CB6BEC"/>
    <w:rsid w:val="00CB71F8"/>
    <w:rsid w:val="00CC0C79"/>
    <w:rsid w:val="00CC131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779"/>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694"/>
    <w:rsid w:val="00D239FC"/>
    <w:rsid w:val="00D24064"/>
    <w:rsid w:val="00D242DA"/>
    <w:rsid w:val="00D247EC"/>
    <w:rsid w:val="00D249CC"/>
    <w:rsid w:val="00D24B4D"/>
    <w:rsid w:val="00D24D0B"/>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47E0F"/>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188"/>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942"/>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4E43"/>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187"/>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0E93"/>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4C1A"/>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A59"/>
    <w:rsid w:val="00E83B28"/>
    <w:rsid w:val="00E843B5"/>
    <w:rsid w:val="00E84A3B"/>
    <w:rsid w:val="00E84D85"/>
    <w:rsid w:val="00E84F58"/>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007B"/>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538"/>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582"/>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0F63"/>
    <w:rsid w:val="00F51B2F"/>
    <w:rsid w:val="00F52114"/>
    <w:rsid w:val="00F52339"/>
    <w:rsid w:val="00F5277A"/>
    <w:rsid w:val="00F532E8"/>
    <w:rsid w:val="00F537FF"/>
    <w:rsid w:val="00F5469D"/>
    <w:rsid w:val="00F54D2B"/>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1AA"/>
    <w:rsid w:val="00F70C73"/>
    <w:rsid w:val="00F713A3"/>
    <w:rsid w:val="00F71A8F"/>
    <w:rsid w:val="00F72D63"/>
    <w:rsid w:val="00F72DE6"/>
    <w:rsid w:val="00F73EB4"/>
    <w:rsid w:val="00F746BF"/>
    <w:rsid w:val="00F75330"/>
    <w:rsid w:val="00F75B66"/>
    <w:rsid w:val="00F76BD9"/>
    <w:rsid w:val="00F76E08"/>
    <w:rsid w:val="00F80318"/>
    <w:rsid w:val="00F803D0"/>
    <w:rsid w:val="00F80703"/>
    <w:rsid w:val="00F80948"/>
    <w:rsid w:val="00F81387"/>
    <w:rsid w:val="00F82134"/>
    <w:rsid w:val="00F822E3"/>
    <w:rsid w:val="00F824A5"/>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70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46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1317339638">
          <w:marLeft w:val="706"/>
          <w:marRight w:val="0"/>
          <w:marTop w:val="115"/>
          <w:marBottom w:val="0"/>
          <w:divBdr>
            <w:top w:val="none" w:sz="0" w:space="0" w:color="auto"/>
            <w:left w:val="none" w:sz="0" w:space="0" w:color="auto"/>
            <w:bottom w:val="none" w:sz="0" w:space="0" w:color="auto"/>
            <w:right w:val="none" w:sz="0" w:space="0" w:color="auto"/>
          </w:divBdr>
        </w:div>
        <w:div w:id="536166612">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6/Docs/R4-251264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RBI5PAMIO524-1616901215-56218</_dlc_DocId>
    <_dlc_DocIdUrl xmlns="71c5aaf6-e6ce-465b-b873-5148d2a4c105">
      <Url>https://nokia.sharepoint.com/sites/gxp/_layouts/15/DocIdRedir.aspx?ID=RBI5PAMIO524-1616901215-56218</Url>
      <Description>RBI5PAMIO524-1616901215-56218</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schemas.microsoft.com/office/infopath/2007/PartnerControls"/>
    <ds:schemaRef ds:uri="71c5aaf6-e6ce-465b-b873-5148d2a4c105"/>
    <ds:schemaRef ds:uri="7275bb01-7583-478d-bc14-e839a2dd5989"/>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1541</TotalTime>
  <Pages>8</Pages>
  <Words>2479</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154</cp:revision>
  <cp:lastPrinted>2016-06-21T09:35:00Z</cp:lastPrinted>
  <dcterms:created xsi:type="dcterms:W3CDTF">2025-01-08T03:27:00Z</dcterms:created>
  <dcterms:modified xsi:type="dcterms:W3CDTF">2025-10-03T11:33:00Z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df6b1ad5-4745-48a0-80a3-d41c429c5cda</vt:lpwstr>
  </property>
</Properties>
</file>